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83CAD" w14:textId="67740026" w:rsidR="00C131CF" w:rsidRPr="00D20BF8" w:rsidRDefault="00D20BF8" w:rsidP="006B71FE">
      <w:pPr>
        <w:jc w:val="both"/>
        <w:rPr>
          <w:sz w:val="32"/>
          <w:szCs w:val="32"/>
        </w:rPr>
      </w:pPr>
      <w:r w:rsidRPr="00D20BF8">
        <w:rPr>
          <w:sz w:val="32"/>
          <w:szCs w:val="32"/>
        </w:rPr>
        <w:t xml:space="preserve">Příloha č. 1 – </w:t>
      </w:r>
      <w:r w:rsidR="00933201">
        <w:rPr>
          <w:sz w:val="32"/>
          <w:szCs w:val="32"/>
        </w:rPr>
        <w:t>Popis předmětu zakázky</w:t>
      </w:r>
    </w:p>
    <w:p w14:paraId="02FC8833" w14:textId="77777777" w:rsidR="00D20BF8" w:rsidRPr="00D20BF8" w:rsidRDefault="00D20BF8">
      <w:pPr>
        <w:rPr>
          <w:b/>
          <w:bCs/>
        </w:rPr>
      </w:pPr>
      <w:r w:rsidRPr="00D20BF8">
        <w:rPr>
          <w:b/>
          <w:bCs/>
        </w:rPr>
        <w:t>Modernizace osvětlení zimního stadionu v Benešově</w:t>
      </w:r>
    </w:p>
    <w:p w14:paraId="2D01CDB7" w14:textId="77777777" w:rsidR="00D20BF8" w:rsidRDefault="00D20BF8" w:rsidP="006B71FE">
      <w:pPr>
        <w:jc w:val="both"/>
      </w:pPr>
      <w:r>
        <w:t xml:space="preserve">Tento projekt modernizace osvětlení ledové plochy na zimním stadionu v Benešově řeší náhradu stávajících </w:t>
      </w:r>
      <w:r w:rsidR="00A02B17">
        <w:t>výbojkových</w:t>
      </w:r>
      <w:r>
        <w:t xml:space="preserve"> svítidel za LED svítidla moderní s nižším příkonem a vyšším světelným komfortem.</w:t>
      </w:r>
    </w:p>
    <w:p w14:paraId="393DC05F" w14:textId="77777777" w:rsidR="00D20BF8" w:rsidRDefault="00D20BF8" w:rsidP="006B71FE">
      <w:pPr>
        <w:jc w:val="both"/>
      </w:pPr>
      <w:r>
        <w:t xml:space="preserve">Navrhovaná svítidla vychází z požadavků na moderní osvětlovací tělesa a osvětlované prostory – sportoviště </w:t>
      </w:r>
      <w:r w:rsidRPr="00E60906">
        <w:t xml:space="preserve">dle ČSN EN 12193: </w:t>
      </w:r>
      <w:r>
        <w:t>Světlo a osvětlení: Osvětlení sportovišť.</w:t>
      </w:r>
    </w:p>
    <w:p w14:paraId="1109D3A8" w14:textId="77777777" w:rsidR="00D20BF8" w:rsidRDefault="00D20BF8" w:rsidP="006B71FE">
      <w:pPr>
        <w:jc w:val="both"/>
      </w:pPr>
      <w:r>
        <w:t>Výměnou bude dosaženo zvýšení intenzity a komfortu osvětlení, splnění normových požadavků na osvětlení a výrazné finanční úspory provozních nákladů na údržbu i energii.</w:t>
      </w:r>
    </w:p>
    <w:p w14:paraId="41099106" w14:textId="77777777" w:rsidR="00D20BF8" w:rsidRDefault="00D20BF8">
      <w:pPr>
        <w:rPr>
          <w:b/>
          <w:bCs/>
        </w:rPr>
      </w:pPr>
      <w:r>
        <w:rPr>
          <w:b/>
          <w:bCs/>
        </w:rPr>
        <w:t>Popis předmětu plnění veřejné zakázky</w:t>
      </w:r>
    </w:p>
    <w:p w14:paraId="270D677A" w14:textId="77777777" w:rsidR="00A02B17" w:rsidRDefault="00D20BF8" w:rsidP="006B71FE">
      <w:pPr>
        <w:jc w:val="both"/>
      </w:pPr>
      <w:r>
        <w:t>Nové umělé osvětlení musí splňovat požadavky příslušných norem ČSN EN 12193 a ČSN EN 12464-1. Jednotlivě požadované parametry jsou blíže specifikovány</w:t>
      </w:r>
      <w:r w:rsidR="006B71FE">
        <w:t xml:space="preserve"> níže v textu. Součástí modernizace je demontáž stávajícího osvětlení, dodávka a montáž nového osvětlení</w:t>
      </w:r>
      <w:r w:rsidR="00A02B17">
        <w:t xml:space="preserve">, </w:t>
      </w:r>
      <w:r w:rsidR="006B71FE">
        <w:t xml:space="preserve">včetně instalace kabelových rozvodů a příslušných nosných konstrukcí, dodávka a zprovoznění systému řízení osvětlení včetně proškolení obsluhy a zajištění projektové dokumentace skutečného vyhotovení a zajištění revizních zpráv. </w:t>
      </w:r>
    </w:p>
    <w:p w14:paraId="4847740F" w14:textId="77777777" w:rsidR="006B71FE" w:rsidRDefault="006B71FE" w:rsidP="006B71FE">
      <w:pPr>
        <w:jc w:val="both"/>
      </w:pPr>
      <w:r>
        <w:t xml:space="preserve">Použita musí být svítidla z LED technologií s vysokým měrným výkonem a musí splňovat požadavky s ohledem na jejich umístění a použití v rámci zimního stadionu, zejména pak parametry minimálního stupně krytí IP65 a </w:t>
      </w:r>
      <w:r w:rsidRPr="00151355">
        <w:t>odolnost proti nárazu IK</w:t>
      </w:r>
      <w:r w:rsidR="00AA43B2">
        <w:t>10</w:t>
      </w:r>
      <w:r w:rsidRPr="00151355">
        <w:t xml:space="preserve">. </w:t>
      </w:r>
      <w:r w:rsidRPr="009C147D">
        <w:t xml:space="preserve">Nově instalovaná svítidla musí být osazena předřadníky </w:t>
      </w:r>
      <w:proofErr w:type="spellStart"/>
      <w:r w:rsidRPr="009C147D">
        <w:t>stmívatelnými</w:t>
      </w:r>
      <w:proofErr w:type="spellEnd"/>
      <w:r w:rsidRPr="009C147D">
        <w:t xml:space="preserve"> digitálním adresovatelným protokolem</w:t>
      </w:r>
      <w:r w:rsidR="00A02B17" w:rsidRPr="009C147D">
        <w:t xml:space="preserve">. </w:t>
      </w:r>
    </w:p>
    <w:p w14:paraId="783C3AE3" w14:textId="77777777" w:rsidR="006B71FE" w:rsidRDefault="006B71FE" w:rsidP="006B71FE">
      <w:pPr>
        <w:jc w:val="both"/>
      </w:pPr>
      <w:r>
        <w:t xml:space="preserve">Řízení osvětlení s použitím digitálního sběrnicového systému musí zajišťovat plynulou regulaci jednotlivých svítidel, vytváření skupin svítidel, nastavení rozlišných scén osvětlení. Systém bude ovládán, vyčítán a parametrizován pomocí řídící jednotky s dotykovým panelem o minimální velikosti </w:t>
      </w:r>
      <w:r w:rsidR="007040DF">
        <w:t>6“ (nebo větším), který bude v průmyslovém provedení a bude mít krytí min. IP65 (přední panel). Do řídící jednotky bude umožněn bezdrátový vzdálený přístup pomocí libovolného mobilního telefonu/tabletu/PC</w:t>
      </w:r>
      <w:r w:rsidR="00AC6B95">
        <w:t>.</w:t>
      </w:r>
    </w:p>
    <w:p w14:paraId="39AC15B2" w14:textId="77777777" w:rsidR="009C147D" w:rsidRDefault="007040DF" w:rsidP="006B71FE">
      <w:pPr>
        <w:jc w:val="both"/>
      </w:pPr>
      <w:r>
        <w:t xml:space="preserve">Základní použité scény – </w:t>
      </w:r>
      <w:r w:rsidR="009C147D">
        <w:t>90</w:t>
      </w:r>
      <w:r w:rsidRPr="009C147D">
        <w:t xml:space="preserve">0 </w:t>
      </w:r>
      <w:proofErr w:type="spellStart"/>
      <w:r w:rsidRPr="009C147D">
        <w:t>lx</w:t>
      </w:r>
      <w:proofErr w:type="spellEnd"/>
      <w:r w:rsidRPr="009C147D">
        <w:t>,</w:t>
      </w:r>
      <w:r w:rsidR="009C147D">
        <w:t xml:space="preserve"> 750 </w:t>
      </w:r>
      <w:proofErr w:type="spellStart"/>
      <w:r w:rsidR="009C147D">
        <w:t>lx</w:t>
      </w:r>
      <w:proofErr w:type="spellEnd"/>
      <w:r w:rsidR="009C147D">
        <w:t>,</w:t>
      </w:r>
      <w:r w:rsidRPr="009C147D">
        <w:t xml:space="preserve"> 500 </w:t>
      </w:r>
      <w:proofErr w:type="spellStart"/>
      <w:r w:rsidRPr="009C147D">
        <w:t>lx</w:t>
      </w:r>
      <w:proofErr w:type="spellEnd"/>
      <w:r w:rsidRPr="009C147D">
        <w:t xml:space="preserve">, 300 </w:t>
      </w:r>
      <w:proofErr w:type="spellStart"/>
      <w:r w:rsidRPr="009C147D">
        <w:t>lx</w:t>
      </w:r>
      <w:proofErr w:type="spellEnd"/>
      <w:r w:rsidRPr="009C147D">
        <w:t xml:space="preserve">, 200 </w:t>
      </w:r>
      <w:proofErr w:type="spellStart"/>
      <w:r w:rsidRPr="009C147D">
        <w:t>lx</w:t>
      </w:r>
      <w:proofErr w:type="spellEnd"/>
      <w:r w:rsidRPr="009C147D">
        <w:t xml:space="preserve"> </w:t>
      </w:r>
      <w:r>
        <w:t xml:space="preserve">a na jednotlivé třetiny. </w:t>
      </w:r>
    </w:p>
    <w:p w14:paraId="19C911A0" w14:textId="77777777" w:rsidR="007040DF" w:rsidRDefault="007040DF" w:rsidP="006B71FE">
      <w:pPr>
        <w:jc w:val="both"/>
      </w:pPr>
      <w:r>
        <w:t>Systém musí do budoucna umožnit následující rozšíření:</w:t>
      </w:r>
    </w:p>
    <w:p w14:paraId="51B5F74C" w14:textId="77777777" w:rsidR="007040DF" w:rsidRDefault="007040DF" w:rsidP="006B71FE">
      <w:pPr>
        <w:jc w:val="both"/>
      </w:pPr>
      <w:r>
        <w:t xml:space="preserve">Světelné rozvody budou provedeny </w:t>
      </w:r>
      <w:proofErr w:type="spellStart"/>
      <w:r>
        <w:t>bezhalogenovými</w:t>
      </w:r>
      <w:proofErr w:type="spellEnd"/>
      <w:r>
        <w:t xml:space="preserve"> kabely s funkčností a odolností 1 hodinu při požáru. Umístění nových LED svítidel a kabelových tras musí vycházet z konstrukčního řešení střechy haly. Zároveň je nutno dodržet, aby celková váha instalovaných svítidel, kabelových tras a všech dalších komponentů souvisejících s modernizací osvětlení nepřesáhla </w:t>
      </w:r>
      <w:r w:rsidRPr="003460CC">
        <w:t xml:space="preserve">celkovou hmotnost 1100 kg </w:t>
      </w:r>
      <w:r>
        <w:t>s ohledem na konstrukční vlastnosti střechy.</w:t>
      </w:r>
    </w:p>
    <w:p w14:paraId="4CDD0616" w14:textId="77777777" w:rsidR="007040DF" w:rsidRDefault="007040DF" w:rsidP="006B71FE">
      <w:pPr>
        <w:jc w:val="both"/>
        <w:rPr>
          <w:color w:val="FF0000"/>
        </w:rPr>
      </w:pPr>
      <w:r w:rsidRPr="007040DF">
        <w:rPr>
          <w:color w:val="FF0000"/>
        </w:rPr>
        <w:t>Zadavatel výslovně upozorňuje, že realizace předmětu plnění této veřejné zakázky</w:t>
      </w:r>
      <w:r w:rsidR="00E60906">
        <w:rPr>
          <w:color w:val="FF0000"/>
        </w:rPr>
        <w:t xml:space="preserve"> může probíhat za běžného provozu zimního stadionu a může tedy být zadavatelem v některých dnech omezena časová dispozice</w:t>
      </w:r>
      <w:r w:rsidRPr="007040DF">
        <w:rPr>
          <w:color w:val="FF0000"/>
        </w:rPr>
        <w:t xml:space="preserve">. </w:t>
      </w:r>
    </w:p>
    <w:p w14:paraId="563F4DE9" w14:textId="77777777" w:rsidR="007040DF" w:rsidRDefault="007040DF" w:rsidP="006B71FE">
      <w:pPr>
        <w:jc w:val="both"/>
      </w:pPr>
      <w:r>
        <w:t xml:space="preserve">Všechny části předmětu plnění veřejné zakázky musí být nové. Dokumentace předmětu plnění musí být v českém jazyce. </w:t>
      </w:r>
      <w:r w:rsidRPr="00E60906">
        <w:t xml:space="preserve">Záruční doba minimálně </w:t>
      </w:r>
      <w:r w:rsidR="00E60906" w:rsidRPr="00E60906">
        <w:t>36</w:t>
      </w:r>
      <w:r w:rsidRPr="00E60906">
        <w:t xml:space="preserve"> měsíců</w:t>
      </w:r>
      <w:r w:rsidR="00E60906" w:rsidRPr="00E60906">
        <w:t>.</w:t>
      </w:r>
    </w:p>
    <w:p w14:paraId="559CCE44" w14:textId="77777777" w:rsidR="005E0998" w:rsidRDefault="005E0998" w:rsidP="006B71FE">
      <w:pPr>
        <w:jc w:val="both"/>
      </w:pPr>
      <w:r>
        <w:lastRenderedPageBreak/>
        <w:t xml:space="preserve">Informace a </w:t>
      </w:r>
      <w:r w:rsidR="00596F53">
        <w:t>údaje uvedené v jednotlivých částech této zadávací dokumentace, resp. jejích přílohách vymezují závazné požadavky zadavatele na plnění veřejné zakázky. Tyto požadavky je účastník povinen respektovat při zpracování své nabídky a ve své nabídce je plně a bezvýjimečně akceptovat.</w:t>
      </w:r>
    </w:p>
    <w:p w14:paraId="7BA1F2BF" w14:textId="77777777" w:rsidR="00596F53" w:rsidRDefault="00596F53" w:rsidP="006B71FE">
      <w:pPr>
        <w:jc w:val="both"/>
      </w:pPr>
    </w:p>
    <w:p w14:paraId="0EEA86BF" w14:textId="77777777" w:rsidR="00596F53" w:rsidRDefault="00596F53" w:rsidP="006B71FE">
      <w:pPr>
        <w:jc w:val="both"/>
        <w:rPr>
          <w:b/>
          <w:bCs/>
        </w:rPr>
      </w:pPr>
      <w:r>
        <w:rPr>
          <w:b/>
          <w:bCs/>
        </w:rPr>
        <w:t>Technické požadavky</w:t>
      </w:r>
    </w:p>
    <w:p w14:paraId="563FFC84" w14:textId="77777777" w:rsidR="00596F53" w:rsidRDefault="00596F53" w:rsidP="006B71FE">
      <w:pPr>
        <w:jc w:val="both"/>
      </w:pPr>
      <w:r>
        <w:t>Stávající výbojková svítidla budou demontována a nahrazena novými LED svítidly. Součástí modernizace jsou tyto dílčí části:</w:t>
      </w:r>
    </w:p>
    <w:p w14:paraId="6FC73775" w14:textId="77777777" w:rsidR="00596F53" w:rsidRDefault="00596F53" w:rsidP="00596F53">
      <w:pPr>
        <w:pStyle w:val="Odstavecseseznamem"/>
        <w:numPr>
          <w:ilvl w:val="0"/>
          <w:numId w:val="1"/>
        </w:numPr>
        <w:jc w:val="both"/>
      </w:pPr>
      <w:r>
        <w:t>Demontáž stávajícího osvětlení</w:t>
      </w:r>
      <w:r w:rsidR="008A4D8E">
        <w:t xml:space="preserve"> včetně kabeláže</w:t>
      </w:r>
    </w:p>
    <w:p w14:paraId="48A765BC" w14:textId="0360F9C1" w:rsidR="00596F53" w:rsidRDefault="00933201" w:rsidP="00596F53">
      <w:pPr>
        <w:pStyle w:val="Odstavecseseznamem"/>
        <w:numPr>
          <w:ilvl w:val="0"/>
          <w:numId w:val="1"/>
        </w:numPr>
        <w:jc w:val="both"/>
      </w:pPr>
      <w:r w:rsidRPr="00D33F1F">
        <w:t>Dodávka a i</w:t>
      </w:r>
      <w:r w:rsidR="00596F53" w:rsidRPr="00D33F1F">
        <w:t>nstalace</w:t>
      </w:r>
      <w:r w:rsidR="00596F53">
        <w:t xml:space="preserve"> nového osvětlení včetně příslušné kabeláže</w:t>
      </w:r>
    </w:p>
    <w:p w14:paraId="58F6BC3B" w14:textId="77777777" w:rsidR="00596F53" w:rsidRDefault="00596F53" w:rsidP="00596F53">
      <w:pPr>
        <w:pStyle w:val="Odstavecseseznamem"/>
        <w:numPr>
          <w:ilvl w:val="0"/>
          <w:numId w:val="1"/>
        </w:numPr>
        <w:jc w:val="both"/>
      </w:pPr>
      <w:r>
        <w:t>Instalace a zprovoznění řídícího systému osvětlení</w:t>
      </w:r>
    </w:p>
    <w:p w14:paraId="0CA00299" w14:textId="77777777" w:rsidR="009573E4" w:rsidRDefault="009573E4" w:rsidP="009573E4">
      <w:pPr>
        <w:jc w:val="both"/>
      </w:pPr>
    </w:p>
    <w:p w14:paraId="71904EEB" w14:textId="77777777" w:rsidR="009573E4" w:rsidRDefault="009573E4" w:rsidP="009573E4">
      <w:pPr>
        <w:jc w:val="both"/>
        <w:rPr>
          <w:b/>
          <w:bCs/>
        </w:rPr>
      </w:pPr>
      <w:r>
        <w:rPr>
          <w:b/>
          <w:bCs/>
        </w:rPr>
        <w:t>Požadavky na osvětlení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460CC" w14:paraId="6C919210" w14:textId="77777777" w:rsidTr="009573E4">
        <w:tc>
          <w:tcPr>
            <w:tcW w:w="1812" w:type="dxa"/>
          </w:tcPr>
          <w:p w14:paraId="48307512" w14:textId="77777777" w:rsidR="009573E4" w:rsidRPr="001D188A" w:rsidRDefault="009573E4" w:rsidP="009573E4">
            <w:pPr>
              <w:jc w:val="both"/>
            </w:pPr>
            <w:r w:rsidRPr="001D188A">
              <w:t>Druh prostoru</w:t>
            </w:r>
          </w:p>
        </w:tc>
        <w:tc>
          <w:tcPr>
            <w:tcW w:w="1812" w:type="dxa"/>
          </w:tcPr>
          <w:p w14:paraId="06081C5E" w14:textId="77777777" w:rsidR="009573E4" w:rsidRPr="001D188A" w:rsidRDefault="003460CC" w:rsidP="009573E4">
            <w:pPr>
              <w:jc w:val="center"/>
            </w:pPr>
            <w:r>
              <w:t xml:space="preserve">Požadovaná </w:t>
            </w:r>
            <w:r w:rsidR="009573E4" w:rsidRPr="001D188A">
              <w:t>osvětlenost (</w:t>
            </w:r>
            <w:proofErr w:type="spellStart"/>
            <w:r w:rsidR="009573E4" w:rsidRPr="001D188A">
              <w:t>lx</w:t>
            </w:r>
            <w:proofErr w:type="spellEnd"/>
            <w:r w:rsidR="009573E4" w:rsidRPr="001D188A">
              <w:t>)</w:t>
            </w:r>
          </w:p>
        </w:tc>
        <w:tc>
          <w:tcPr>
            <w:tcW w:w="1812" w:type="dxa"/>
          </w:tcPr>
          <w:p w14:paraId="0034FA0D" w14:textId="77777777" w:rsidR="009573E4" w:rsidRPr="001D188A" w:rsidRDefault="009573E4" w:rsidP="009573E4">
            <w:pPr>
              <w:jc w:val="both"/>
            </w:pPr>
            <w:r w:rsidRPr="001D188A">
              <w:t>Index os</w:t>
            </w:r>
            <w:r w:rsidR="003460CC">
              <w:t>lnění</w:t>
            </w:r>
          </w:p>
        </w:tc>
        <w:tc>
          <w:tcPr>
            <w:tcW w:w="1813" w:type="dxa"/>
          </w:tcPr>
          <w:p w14:paraId="0B69652C" w14:textId="77777777" w:rsidR="009573E4" w:rsidRPr="003460CC" w:rsidRDefault="003460CC" w:rsidP="009573E4">
            <w:pPr>
              <w:jc w:val="both"/>
            </w:pPr>
            <w:r w:rsidRPr="003460CC">
              <w:t>Požadovaná chromatičnost</w:t>
            </w:r>
          </w:p>
        </w:tc>
        <w:tc>
          <w:tcPr>
            <w:tcW w:w="1813" w:type="dxa"/>
          </w:tcPr>
          <w:p w14:paraId="655AEF0C" w14:textId="77777777" w:rsidR="009573E4" w:rsidRPr="001D188A" w:rsidRDefault="009573E4" w:rsidP="009573E4">
            <w:pPr>
              <w:jc w:val="both"/>
            </w:pPr>
            <w:r w:rsidRPr="001D188A">
              <w:t>Index podání barev</w:t>
            </w:r>
          </w:p>
        </w:tc>
      </w:tr>
      <w:tr w:rsidR="003460CC" w:rsidRPr="00433826" w14:paraId="75A23F22" w14:textId="77777777" w:rsidTr="009573E4">
        <w:tc>
          <w:tcPr>
            <w:tcW w:w="1812" w:type="dxa"/>
          </w:tcPr>
          <w:p w14:paraId="279D6441" w14:textId="77777777" w:rsidR="009573E4" w:rsidRPr="00433826" w:rsidRDefault="009573E4" w:rsidP="009573E4">
            <w:pPr>
              <w:jc w:val="both"/>
            </w:pPr>
            <w:r w:rsidRPr="00433826">
              <w:t>Ledová plocha</w:t>
            </w:r>
          </w:p>
        </w:tc>
        <w:tc>
          <w:tcPr>
            <w:tcW w:w="1812" w:type="dxa"/>
          </w:tcPr>
          <w:p w14:paraId="5C1BCF94" w14:textId="77777777" w:rsidR="009573E4" w:rsidRPr="00433826" w:rsidRDefault="003460CC" w:rsidP="009573E4">
            <w:pPr>
              <w:jc w:val="both"/>
            </w:pPr>
            <w:r w:rsidRPr="00433826">
              <w:t xml:space="preserve">          </w:t>
            </w:r>
            <w:r w:rsidR="009573E4" w:rsidRPr="00433826">
              <w:t>900</w:t>
            </w:r>
            <w:r w:rsidRPr="00433826">
              <w:t xml:space="preserve"> </w:t>
            </w:r>
            <w:proofErr w:type="spellStart"/>
            <w:r w:rsidRPr="00433826">
              <w:t>lx</w:t>
            </w:r>
            <w:proofErr w:type="spellEnd"/>
          </w:p>
        </w:tc>
        <w:tc>
          <w:tcPr>
            <w:tcW w:w="1812" w:type="dxa"/>
          </w:tcPr>
          <w:p w14:paraId="31F742EC" w14:textId="77777777" w:rsidR="009573E4" w:rsidRPr="00433826" w:rsidRDefault="00680E8B" w:rsidP="003460CC">
            <w:pPr>
              <w:jc w:val="center"/>
              <w:rPr>
                <w:color w:val="FF0000"/>
              </w:rPr>
            </w:pPr>
            <w:proofErr w:type="gramStart"/>
            <w:r w:rsidRPr="002460F0">
              <w:rPr>
                <w:rFonts w:cstheme="minorHAnsi"/>
              </w:rPr>
              <w:t>&lt;</w:t>
            </w:r>
            <w:r>
              <w:rPr>
                <w:rFonts w:cstheme="minorHAnsi"/>
              </w:rPr>
              <w:t xml:space="preserve"> </w:t>
            </w:r>
            <w:r w:rsidR="009573E4" w:rsidRPr="00433826">
              <w:t>2</w:t>
            </w:r>
            <w:r w:rsidR="003460CC" w:rsidRPr="00433826">
              <w:t>5</w:t>
            </w:r>
            <w:proofErr w:type="gramEnd"/>
          </w:p>
        </w:tc>
        <w:tc>
          <w:tcPr>
            <w:tcW w:w="1813" w:type="dxa"/>
          </w:tcPr>
          <w:p w14:paraId="75CF2F9F" w14:textId="77777777" w:rsidR="009573E4" w:rsidRPr="00433826" w:rsidRDefault="003460CC" w:rsidP="003460CC">
            <w:pPr>
              <w:jc w:val="center"/>
              <w:rPr>
                <w:color w:val="FF0000"/>
              </w:rPr>
            </w:pPr>
            <w:proofErr w:type="gramStart"/>
            <w:r w:rsidRPr="00433826">
              <w:t>5000K</w:t>
            </w:r>
            <w:proofErr w:type="gramEnd"/>
          </w:p>
        </w:tc>
        <w:tc>
          <w:tcPr>
            <w:tcW w:w="1813" w:type="dxa"/>
          </w:tcPr>
          <w:p w14:paraId="2862E970" w14:textId="77777777" w:rsidR="009573E4" w:rsidRPr="00433826" w:rsidRDefault="00680E8B" w:rsidP="003460CC">
            <w:pPr>
              <w:jc w:val="center"/>
              <w:rPr>
                <w:color w:val="FF0000"/>
              </w:rPr>
            </w:pPr>
            <w:r>
              <w:rPr>
                <w:rFonts w:cstheme="minorHAnsi"/>
              </w:rPr>
              <w:t>˃</w:t>
            </w:r>
            <w:r w:rsidRPr="00433826">
              <w:t xml:space="preserve"> </w:t>
            </w:r>
            <w:r w:rsidR="009573E4" w:rsidRPr="00433826">
              <w:t>80</w:t>
            </w:r>
          </w:p>
        </w:tc>
      </w:tr>
    </w:tbl>
    <w:p w14:paraId="6C5CE632" w14:textId="77777777" w:rsidR="009573E4" w:rsidRPr="00433826" w:rsidRDefault="009573E4" w:rsidP="009573E4">
      <w:pPr>
        <w:jc w:val="both"/>
        <w:rPr>
          <w:b/>
          <w:bCs/>
        </w:rPr>
      </w:pPr>
    </w:p>
    <w:p w14:paraId="42F80D44" w14:textId="77777777" w:rsidR="009573E4" w:rsidRDefault="001D188A" w:rsidP="009573E4">
      <w:pPr>
        <w:jc w:val="both"/>
      </w:pPr>
      <w:r w:rsidRPr="00433826">
        <w:t xml:space="preserve">Technické požadavky na parametry svítidel </w:t>
      </w:r>
      <w:r w:rsidR="008A113C" w:rsidRPr="00433826">
        <w:t>a</w:t>
      </w:r>
      <w:r w:rsidRPr="00433826">
        <w:t> systému řízení jsou nastaveny tak, aby zadavatel získal kvalitní a moderní osvětlovací soustavu s dlouhou životností.</w:t>
      </w:r>
    </w:p>
    <w:p w14:paraId="4121C258" w14:textId="77777777" w:rsidR="00433826" w:rsidRPr="00433826" w:rsidRDefault="00433826" w:rsidP="00433826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433826">
        <w:rPr>
          <w:b/>
          <w:bCs/>
        </w:rPr>
        <w:t>LED svítidla pro hrací plochu musí splňovat následující technické parametry: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"/>
        <w:gridCol w:w="6879"/>
        <w:gridCol w:w="1688"/>
      </w:tblGrid>
      <w:tr w:rsidR="001D188A" w14:paraId="224DE243" w14:textId="77777777" w:rsidTr="0049363B">
        <w:tc>
          <w:tcPr>
            <w:tcW w:w="495" w:type="dxa"/>
          </w:tcPr>
          <w:p w14:paraId="47297F3D" w14:textId="77777777" w:rsidR="001D188A" w:rsidRPr="0080246D" w:rsidRDefault="001D188A" w:rsidP="009573E4">
            <w:pPr>
              <w:jc w:val="both"/>
            </w:pPr>
            <w:r w:rsidRPr="0080246D">
              <w:t>Ć.</w:t>
            </w:r>
          </w:p>
        </w:tc>
        <w:tc>
          <w:tcPr>
            <w:tcW w:w="6879" w:type="dxa"/>
          </w:tcPr>
          <w:p w14:paraId="1E0315C3" w14:textId="77777777" w:rsidR="001D188A" w:rsidRPr="0080246D" w:rsidRDefault="001D188A" w:rsidP="009573E4">
            <w:pPr>
              <w:jc w:val="both"/>
            </w:pPr>
            <w:r w:rsidRPr="0080246D">
              <w:t>Požadovaný parametr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766A211" w14:textId="77777777" w:rsidR="001D188A" w:rsidRPr="0080246D" w:rsidRDefault="001D188A" w:rsidP="009573E4">
            <w:pPr>
              <w:jc w:val="both"/>
            </w:pPr>
            <w:r w:rsidRPr="0080246D">
              <w:t>Nabízené řešení</w:t>
            </w:r>
          </w:p>
          <w:p w14:paraId="37646A46" w14:textId="77777777" w:rsidR="001D188A" w:rsidRPr="0080246D" w:rsidRDefault="001D188A" w:rsidP="009573E4">
            <w:pPr>
              <w:jc w:val="both"/>
            </w:pPr>
            <w:r w:rsidRPr="0080246D">
              <w:t>ANO/NE</w:t>
            </w:r>
          </w:p>
        </w:tc>
      </w:tr>
      <w:tr w:rsidR="001D188A" w14:paraId="52D2674F" w14:textId="77777777" w:rsidTr="0049363B">
        <w:tc>
          <w:tcPr>
            <w:tcW w:w="495" w:type="dxa"/>
          </w:tcPr>
          <w:p w14:paraId="20EDEE39" w14:textId="77777777" w:rsidR="001D188A" w:rsidRPr="0080246D" w:rsidRDefault="001D188A" w:rsidP="009573E4">
            <w:pPr>
              <w:jc w:val="both"/>
            </w:pPr>
            <w:r w:rsidRPr="0080246D">
              <w:t>1.</w:t>
            </w:r>
          </w:p>
        </w:tc>
        <w:tc>
          <w:tcPr>
            <w:tcW w:w="6879" w:type="dxa"/>
          </w:tcPr>
          <w:p w14:paraId="62D8B7ED" w14:textId="77777777" w:rsidR="001D188A" w:rsidRPr="0080246D" w:rsidRDefault="001D188A" w:rsidP="009573E4">
            <w:pPr>
              <w:jc w:val="both"/>
            </w:pPr>
            <w:r w:rsidRPr="0080246D">
              <w:t>Svítidla musí být technologie LED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2F14FA48" w14:textId="77777777" w:rsidR="001D188A" w:rsidRPr="0080246D" w:rsidRDefault="001D188A" w:rsidP="009573E4">
            <w:pPr>
              <w:jc w:val="both"/>
            </w:pPr>
          </w:p>
        </w:tc>
      </w:tr>
      <w:tr w:rsidR="001D188A" w14:paraId="7FDE386D" w14:textId="77777777" w:rsidTr="0049363B">
        <w:tc>
          <w:tcPr>
            <w:tcW w:w="495" w:type="dxa"/>
          </w:tcPr>
          <w:p w14:paraId="6CD222A7" w14:textId="77777777" w:rsidR="001D188A" w:rsidRPr="0080246D" w:rsidRDefault="001D188A" w:rsidP="009573E4">
            <w:pPr>
              <w:jc w:val="both"/>
            </w:pPr>
            <w:r w:rsidRPr="0080246D">
              <w:t>2.</w:t>
            </w:r>
          </w:p>
        </w:tc>
        <w:tc>
          <w:tcPr>
            <w:tcW w:w="6879" w:type="dxa"/>
          </w:tcPr>
          <w:p w14:paraId="54886285" w14:textId="77777777" w:rsidR="001D188A" w:rsidRPr="0080246D" w:rsidRDefault="001D188A" w:rsidP="009573E4">
            <w:pPr>
              <w:jc w:val="both"/>
            </w:pPr>
            <w:r w:rsidRPr="0080246D">
              <w:t>Těleso svítidla musí být primárně navrženo pro LED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0F3859EB" w14:textId="77777777" w:rsidR="001D188A" w:rsidRPr="0080246D" w:rsidRDefault="001D188A" w:rsidP="009573E4">
            <w:pPr>
              <w:jc w:val="both"/>
            </w:pPr>
          </w:p>
        </w:tc>
      </w:tr>
      <w:tr w:rsidR="001D188A" w14:paraId="0E29DE39" w14:textId="77777777" w:rsidTr="0049363B">
        <w:tc>
          <w:tcPr>
            <w:tcW w:w="495" w:type="dxa"/>
          </w:tcPr>
          <w:p w14:paraId="0B27A650" w14:textId="77777777" w:rsidR="001D188A" w:rsidRPr="0080246D" w:rsidRDefault="001D188A" w:rsidP="009573E4">
            <w:pPr>
              <w:jc w:val="both"/>
            </w:pPr>
            <w:r w:rsidRPr="0080246D">
              <w:t>3.</w:t>
            </w:r>
          </w:p>
        </w:tc>
        <w:tc>
          <w:tcPr>
            <w:tcW w:w="6879" w:type="dxa"/>
          </w:tcPr>
          <w:p w14:paraId="0B23F028" w14:textId="77777777" w:rsidR="001D188A" w:rsidRPr="0080246D" w:rsidRDefault="001D188A" w:rsidP="009573E4">
            <w:pPr>
              <w:jc w:val="both"/>
            </w:pPr>
            <w:r w:rsidRPr="0080246D">
              <w:t xml:space="preserve">Minimální záruka musí být </w:t>
            </w:r>
            <w:r w:rsidR="00F02CE1">
              <w:t>3 roky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7CC0DEA2" w14:textId="77777777" w:rsidR="001D188A" w:rsidRPr="0080246D" w:rsidRDefault="001D188A" w:rsidP="009573E4">
            <w:pPr>
              <w:jc w:val="both"/>
            </w:pPr>
          </w:p>
        </w:tc>
      </w:tr>
      <w:tr w:rsidR="001D188A" w14:paraId="794FCADB" w14:textId="77777777" w:rsidTr="0049363B">
        <w:tc>
          <w:tcPr>
            <w:tcW w:w="495" w:type="dxa"/>
          </w:tcPr>
          <w:p w14:paraId="773EDD70" w14:textId="77777777" w:rsidR="001D188A" w:rsidRPr="0080246D" w:rsidRDefault="001D188A" w:rsidP="009573E4">
            <w:pPr>
              <w:jc w:val="both"/>
            </w:pPr>
            <w:r w:rsidRPr="0080246D">
              <w:t>4.</w:t>
            </w:r>
          </w:p>
        </w:tc>
        <w:tc>
          <w:tcPr>
            <w:tcW w:w="6879" w:type="dxa"/>
          </w:tcPr>
          <w:p w14:paraId="41C1FC63" w14:textId="77777777" w:rsidR="001D188A" w:rsidRPr="0080246D" w:rsidRDefault="001D188A" w:rsidP="009573E4">
            <w:pPr>
              <w:jc w:val="both"/>
            </w:pPr>
            <w:r w:rsidRPr="0080246D">
              <w:t>Všechny jednotlivé části svítidla musí být vyměnitelné, (např. předřadník, LED, čip, čočky, ochranné sklo atd.)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49FC2E9E" w14:textId="77777777" w:rsidR="001D188A" w:rsidRPr="0080246D" w:rsidRDefault="001D188A" w:rsidP="009573E4">
            <w:pPr>
              <w:jc w:val="both"/>
            </w:pPr>
          </w:p>
          <w:p w14:paraId="6A953644" w14:textId="77777777" w:rsidR="001D188A" w:rsidRPr="0080246D" w:rsidRDefault="001D188A" w:rsidP="009573E4">
            <w:pPr>
              <w:jc w:val="both"/>
            </w:pPr>
          </w:p>
        </w:tc>
      </w:tr>
      <w:tr w:rsidR="001D188A" w14:paraId="71CE242D" w14:textId="77777777" w:rsidTr="0049363B">
        <w:tc>
          <w:tcPr>
            <w:tcW w:w="495" w:type="dxa"/>
          </w:tcPr>
          <w:p w14:paraId="052632F1" w14:textId="77777777" w:rsidR="001D188A" w:rsidRPr="0080246D" w:rsidRDefault="001D188A" w:rsidP="009573E4">
            <w:pPr>
              <w:jc w:val="both"/>
            </w:pPr>
            <w:r w:rsidRPr="0080246D">
              <w:t xml:space="preserve">5. </w:t>
            </w:r>
          </w:p>
        </w:tc>
        <w:tc>
          <w:tcPr>
            <w:tcW w:w="6879" w:type="dxa"/>
          </w:tcPr>
          <w:p w14:paraId="257CF2F0" w14:textId="77777777" w:rsidR="001D188A" w:rsidRPr="0080246D" w:rsidRDefault="001D188A" w:rsidP="009573E4">
            <w:pPr>
              <w:jc w:val="both"/>
            </w:pPr>
            <w:r w:rsidRPr="0080246D">
              <w:t xml:space="preserve">Dodavatel svítidla musí být schopen doložit světelně-technické parametry v elektronické podobě 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45809B2F" w14:textId="77777777" w:rsidR="001D188A" w:rsidRPr="0080246D" w:rsidRDefault="001D188A" w:rsidP="009573E4">
            <w:pPr>
              <w:jc w:val="both"/>
            </w:pPr>
          </w:p>
        </w:tc>
      </w:tr>
      <w:tr w:rsidR="001D188A" w14:paraId="72DF2B3F" w14:textId="77777777" w:rsidTr="0049363B">
        <w:tc>
          <w:tcPr>
            <w:tcW w:w="495" w:type="dxa"/>
          </w:tcPr>
          <w:p w14:paraId="0C4EC4D7" w14:textId="77777777" w:rsidR="001D188A" w:rsidRPr="0080246D" w:rsidRDefault="001D188A" w:rsidP="009573E4">
            <w:pPr>
              <w:jc w:val="both"/>
            </w:pPr>
            <w:r w:rsidRPr="0080246D">
              <w:t xml:space="preserve">6. </w:t>
            </w:r>
          </w:p>
        </w:tc>
        <w:tc>
          <w:tcPr>
            <w:tcW w:w="6879" w:type="dxa"/>
          </w:tcPr>
          <w:p w14:paraId="44E23490" w14:textId="77777777" w:rsidR="001D188A" w:rsidRPr="0080246D" w:rsidRDefault="001D188A" w:rsidP="009573E4">
            <w:pPr>
              <w:jc w:val="both"/>
            </w:pPr>
            <w:r w:rsidRPr="0080246D">
              <w:t>Svítidlo nesmí být jednočipové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35074497" w14:textId="77777777" w:rsidR="001D188A" w:rsidRPr="0080246D" w:rsidRDefault="001D188A" w:rsidP="009573E4">
            <w:pPr>
              <w:jc w:val="both"/>
            </w:pPr>
          </w:p>
        </w:tc>
      </w:tr>
      <w:tr w:rsidR="001D188A" w14:paraId="62AF38EA" w14:textId="77777777" w:rsidTr="0049363B">
        <w:tc>
          <w:tcPr>
            <w:tcW w:w="495" w:type="dxa"/>
          </w:tcPr>
          <w:p w14:paraId="768AFA48" w14:textId="77777777" w:rsidR="001D188A" w:rsidRPr="0080246D" w:rsidRDefault="001D188A" w:rsidP="009573E4">
            <w:pPr>
              <w:jc w:val="both"/>
            </w:pPr>
            <w:r w:rsidRPr="0080246D">
              <w:t xml:space="preserve">7. </w:t>
            </w:r>
          </w:p>
        </w:tc>
        <w:tc>
          <w:tcPr>
            <w:tcW w:w="6879" w:type="dxa"/>
          </w:tcPr>
          <w:p w14:paraId="4CB099A9" w14:textId="77777777" w:rsidR="001D188A" w:rsidRPr="0080246D" w:rsidRDefault="001D188A" w:rsidP="009573E4">
            <w:pPr>
              <w:jc w:val="both"/>
            </w:pPr>
            <w:r w:rsidRPr="0080246D">
              <w:t>Svítidlo musí mít pasivní chlazení, nesmí být použit ventilátor nebo jiný aktivní chladič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2E03CBD3" w14:textId="77777777" w:rsidR="001D188A" w:rsidRPr="0080246D" w:rsidRDefault="001D188A" w:rsidP="009573E4">
            <w:pPr>
              <w:jc w:val="both"/>
            </w:pPr>
          </w:p>
        </w:tc>
      </w:tr>
      <w:tr w:rsidR="001D188A" w14:paraId="2D644A94" w14:textId="77777777" w:rsidTr="0049363B">
        <w:tc>
          <w:tcPr>
            <w:tcW w:w="495" w:type="dxa"/>
          </w:tcPr>
          <w:p w14:paraId="77274BFC" w14:textId="77777777" w:rsidR="001D188A" w:rsidRPr="0080246D" w:rsidRDefault="003F09E4" w:rsidP="009573E4">
            <w:pPr>
              <w:jc w:val="both"/>
            </w:pPr>
            <w:r w:rsidRPr="0080246D">
              <w:t xml:space="preserve">8. </w:t>
            </w:r>
          </w:p>
        </w:tc>
        <w:tc>
          <w:tcPr>
            <w:tcW w:w="6879" w:type="dxa"/>
          </w:tcPr>
          <w:p w14:paraId="399B00BA" w14:textId="77777777" w:rsidR="001D188A" w:rsidRPr="0080246D" w:rsidRDefault="003F09E4" w:rsidP="009573E4">
            <w:pPr>
              <w:jc w:val="both"/>
            </w:pPr>
            <w:r w:rsidRPr="0080246D">
              <w:t>Svítidlo jako celek musí zaručovat minimální stupeň ochrany IP6</w:t>
            </w:r>
            <w:r w:rsidR="008A113C">
              <w:t>5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0A77B4EB" w14:textId="77777777" w:rsidR="001D188A" w:rsidRPr="0080246D" w:rsidRDefault="001D188A" w:rsidP="009573E4">
            <w:pPr>
              <w:jc w:val="both"/>
            </w:pPr>
          </w:p>
        </w:tc>
      </w:tr>
      <w:tr w:rsidR="003F09E4" w14:paraId="30C208D4" w14:textId="77777777" w:rsidTr="0049363B">
        <w:tc>
          <w:tcPr>
            <w:tcW w:w="495" w:type="dxa"/>
          </w:tcPr>
          <w:p w14:paraId="7B8DD3DF" w14:textId="77777777" w:rsidR="003F09E4" w:rsidRPr="0080246D" w:rsidRDefault="003F09E4" w:rsidP="009573E4">
            <w:pPr>
              <w:jc w:val="both"/>
            </w:pPr>
            <w:r w:rsidRPr="0080246D">
              <w:t>9.</w:t>
            </w:r>
          </w:p>
        </w:tc>
        <w:tc>
          <w:tcPr>
            <w:tcW w:w="6879" w:type="dxa"/>
          </w:tcPr>
          <w:p w14:paraId="0B06167D" w14:textId="77777777" w:rsidR="003F09E4" w:rsidRPr="0080246D" w:rsidRDefault="003F09E4" w:rsidP="009573E4">
            <w:pPr>
              <w:jc w:val="both"/>
            </w:pPr>
            <w:r w:rsidRPr="0080246D">
              <w:t xml:space="preserve">Svítidlo musí mít </w:t>
            </w:r>
            <w:r w:rsidRPr="00151355">
              <w:t>odolnost IK</w:t>
            </w:r>
            <w:r w:rsidR="009E5882">
              <w:t>10</w:t>
            </w:r>
            <w:r w:rsidRPr="00151355">
              <w:t xml:space="preserve"> </w:t>
            </w:r>
            <w:r w:rsidRPr="0080246D">
              <w:t>bez nutnosti dalších ochranných prvků (např. ochranné mřížky apod.)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03997249" w14:textId="77777777" w:rsidR="003F09E4" w:rsidRPr="0080246D" w:rsidRDefault="003F09E4" w:rsidP="009573E4">
            <w:pPr>
              <w:jc w:val="both"/>
            </w:pPr>
          </w:p>
        </w:tc>
      </w:tr>
      <w:tr w:rsidR="003F09E4" w14:paraId="6069486B" w14:textId="77777777" w:rsidTr="0049363B">
        <w:tc>
          <w:tcPr>
            <w:tcW w:w="495" w:type="dxa"/>
          </w:tcPr>
          <w:p w14:paraId="1ED96A3C" w14:textId="77777777" w:rsidR="003F09E4" w:rsidRPr="0080246D" w:rsidRDefault="003F09E4" w:rsidP="009573E4">
            <w:pPr>
              <w:jc w:val="both"/>
            </w:pPr>
            <w:r w:rsidRPr="0080246D">
              <w:t>10.</w:t>
            </w:r>
          </w:p>
        </w:tc>
        <w:tc>
          <w:tcPr>
            <w:tcW w:w="6879" w:type="dxa"/>
          </w:tcPr>
          <w:p w14:paraId="15CD42A3" w14:textId="77777777" w:rsidR="003F09E4" w:rsidRPr="0080246D" w:rsidRDefault="003F09E4" w:rsidP="009573E4">
            <w:pPr>
              <w:jc w:val="both"/>
            </w:pPr>
            <w:r w:rsidRPr="0080246D">
              <w:t>Optický systém svítidla musí zajišťovat minimáln</w:t>
            </w:r>
            <w:r w:rsidRPr="003460CC">
              <w:t xml:space="preserve">í hodnoty indexu oslnění a splnění požadavku při výpočtu </w:t>
            </w:r>
            <w:proofErr w:type="gramStart"/>
            <w:r w:rsidRPr="002460F0">
              <w:t>UGR</w:t>
            </w:r>
            <w:r w:rsidRPr="002460F0">
              <w:rPr>
                <w:rFonts w:cstheme="minorHAnsi"/>
              </w:rPr>
              <w:t>&lt;</w:t>
            </w:r>
            <w:proofErr w:type="gramEnd"/>
            <w:r w:rsidRPr="002460F0">
              <w:t>2</w:t>
            </w:r>
            <w:r w:rsidR="003460CC" w:rsidRPr="002460F0">
              <w:t>5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7E821B96" w14:textId="77777777" w:rsidR="003F09E4" w:rsidRPr="0080246D" w:rsidRDefault="003F09E4" w:rsidP="009573E4">
            <w:pPr>
              <w:jc w:val="both"/>
            </w:pPr>
          </w:p>
        </w:tc>
      </w:tr>
      <w:tr w:rsidR="003F09E4" w14:paraId="081A6A28" w14:textId="77777777" w:rsidTr="0049363B">
        <w:tc>
          <w:tcPr>
            <w:tcW w:w="495" w:type="dxa"/>
          </w:tcPr>
          <w:p w14:paraId="420C25AF" w14:textId="77777777" w:rsidR="003F09E4" w:rsidRPr="0080246D" w:rsidRDefault="003F09E4" w:rsidP="009573E4">
            <w:pPr>
              <w:jc w:val="both"/>
            </w:pPr>
            <w:r w:rsidRPr="0080246D">
              <w:t>11.</w:t>
            </w:r>
          </w:p>
        </w:tc>
        <w:tc>
          <w:tcPr>
            <w:tcW w:w="6879" w:type="dxa"/>
          </w:tcPr>
          <w:p w14:paraId="670E8B3B" w14:textId="77777777" w:rsidR="003F09E4" w:rsidRPr="008A113C" w:rsidRDefault="003F09E4" w:rsidP="009573E4">
            <w:pPr>
              <w:jc w:val="both"/>
              <w:rPr>
                <w:color w:val="FF0000"/>
              </w:rPr>
            </w:pPr>
            <w:r w:rsidRPr="0080246D">
              <w:t>Požadovaná teplota chromatičnosti</w:t>
            </w:r>
            <w:r w:rsidR="003460CC">
              <w:t xml:space="preserve"> </w:t>
            </w:r>
            <w:proofErr w:type="gramStart"/>
            <w:r w:rsidR="008A113C" w:rsidRPr="003460CC">
              <w:t>5000K</w:t>
            </w:r>
            <w:proofErr w:type="gramEnd"/>
          </w:p>
        </w:tc>
        <w:tc>
          <w:tcPr>
            <w:tcW w:w="1688" w:type="dxa"/>
            <w:shd w:val="clear" w:color="auto" w:fill="FFF2CC" w:themeFill="accent4" w:themeFillTint="33"/>
          </w:tcPr>
          <w:p w14:paraId="34003C69" w14:textId="77777777" w:rsidR="003F09E4" w:rsidRPr="0080246D" w:rsidRDefault="003F09E4" w:rsidP="009573E4">
            <w:pPr>
              <w:jc w:val="both"/>
            </w:pPr>
          </w:p>
        </w:tc>
      </w:tr>
      <w:tr w:rsidR="003F09E4" w14:paraId="0B4C2466" w14:textId="77777777" w:rsidTr="0049363B">
        <w:tc>
          <w:tcPr>
            <w:tcW w:w="495" w:type="dxa"/>
          </w:tcPr>
          <w:p w14:paraId="7867241E" w14:textId="77777777" w:rsidR="003F09E4" w:rsidRPr="0080246D" w:rsidRDefault="003F09E4" w:rsidP="009573E4">
            <w:pPr>
              <w:jc w:val="both"/>
            </w:pPr>
            <w:r w:rsidRPr="0080246D">
              <w:t>12.</w:t>
            </w:r>
          </w:p>
        </w:tc>
        <w:tc>
          <w:tcPr>
            <w:tcW w:w="6879" w:type="dxa"/>
          </w:tcPr>
          <w:p w14:paraId="27E19DD1" w14:textId="77777777" w:rsidR="003F09E4" w:rsidRPr="0080246D" w:rsidRDefault="003F09E4" w:rsidP="009573E4">
            <w:pPr>
              <w:jc w:val="both"/>
            </w:pPr>
            <w:r w:rsidRPr="0080246D">
              <w:t xml:space="preserve">Index podání barev </w:t>
            </w:r>
            <w:r w:rsidR="003460CC">
              <w:t>C</w:t>
            </w:r>
            <w:r w:rsidRPr="0080246D">
              <w:t>R</w:t>
            </w:r>
            <w:r w:rsidR="003460CC">
              <w:t>I</w:t>
            </w:r>
            <w:r w:rsidR="00151355">
              <w:t xml:space="preserve"> </w:t>
            </w:r>
            <w:r w:rsidR="00151355">
              <w:rPr>
                <w:rFonts w:cstheme="minorHAnsi"/>
              </w:rPr>
              <w:t>˃</w:t>
            </w:r>
            <w:r w:rsidR="003460CC">
              <w:t xml:space="preserve"> </w:t>
            </w:r>
            <w:r w:rsidRPr="0080246D">
              <w:t>80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15702BC7" w14:textId="77777777" w:rsidR="003F09E4" w:rsidRPr="0080246D" w:rsidRDefault="003F09E4" w:rsidP="009573E4">
            <w:pPr>
              <w:jc w:val="both"/>
            </w:pPr>
          </w:p>
        </w:tc>
      </w:tr>
      <w:tr w:rsidR="003F09E4" w14:paraId="4E4578AE" w14:textId="77777777" w:rsidTr="0049363B">
        <w:tc>
          <w:tcPr>
            <w:tcW w:w="495" w:type="dxa"/>
          </w:tcPr>
          <w:p w14:paraId="031D0BE4" w14:textId="77777777" w:rsidR="003F09E4" w:rsidRPr="0080246D" w:rsidRDefault="003F09E4" w:rsidP="009573E4">
            <w:pPr>
              <w:jc w:val="both"/>
            </w:pPr>
            <w:r w:rsidRPr="0080246D">
              <w:t>13.</w:t>
            </w:r>
          </w:p>
        </w:tc>
        <w:tc>
          <w:tcPr>
            <w:tcW w:w="6879" w:type="dxa"/>
          </w:tcPr>
          <w:p w14:paraId="0C5DCB1A" w14:textId="77777777" w:rsidR="003F09E4" w:rsidRPr="008A113C" w:rsidRDefault="003F09E4" w:rsidP="009573E4">
            <w:pPr>
              <w:jc w:val="both"/>
            </w:pPr>
            <w:r w:rsidRPr="0080246D">
              <w:t xml:space="preserve">Účinnost svítidla min. </w:t>
            </w:r>
            <w:r w:rsidR="008A113C" w:rsidRPr="000627DB">
              <w:t>140</w:t>
            </w:r>
            <w:r w:rsidR="00191B5C">
              <w:t xml:space="preserve"> </w:t>
            </w:r>
            <w:proofErr w:type="spellStart"/>
            <w:r w:rsidR="008A113C" w:rsidRPr="000627DB">
              <w:t>lm</w:t>
            </w:r>
            <w:proofErr w:type="spellEnd"/>
            <w:r w:rsidR="008A113C" w:rsidRPr="000627DB">
              <w:t>/W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05454A71" w14:textId="77777777" w:rsidR="003F09E4" w:rsidRPr="0080246D" w:rsidRDefault="003F09E4" w:rsidP="009573E4">
            <w:pPr>
              <w:jc w:val="both"/>
            </w:pPr>
          </w:p>
        </w:tc>
      </w:tr>
      <w:tr w:rsidR="00191B5C" w14:paraId="117797EE" w14:textId="77777777" w:rsidTr="0049363B">
        <w:tc>
          <w:tcPr>
            <w:tcW w:w="495" w:type="dxa"/>
          </w:tcPr>
          <w:p w14:paraId="5A33792A" w14:textId="77777777" w:rsidR="00191B5C" w:rsidRPr="0080246D" w:rsidRDefault="00191B5C" w:rsidP="00191B5C">
            <w:pPr>
              <w:jc w:val="both"/>
            </w:pPr>
            <w:r>
              <w:t>14.</w:t>
            </w:r>
          </w:p>
        </w:tc>
        <w:tc>
          <w:tcPr>
            <w:tcW w:w="6879" w:type="dxa"/>
          </w:tcPr>
          <w:p w14:paraId="03BC1DEC" w14:textId="77777777" w:rsidR="00191B5C" w:rsidRDefault="00191B5C" w:rsidP="00191B5C">
            <w:pPr>
              <w:jc w:val="both"/>
            </w:pPr>
            <w:r>
              <w:t xml:space="preserve">Hodnota udržovacího činitele světelné soustavy </w:t>
            </w:r>
            <w:r w:rsidRPr="00191B5C">
              <w:t>0,70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62D49C28" w14:textId="77777777" w:rsidR="00191B5C" w:rsidRDefault="00191B5C" w:rsidP="00191B5C">
            <w:pPr>
              <w:jc w:val="both"/>
            </w:pPr>
          </w:p>
        </w:tc>
      </w:tr>
      <w:tr w:rsidR="00191B5C" w14:paraId="5E852C90" w14:textId="77777777" w:rsidTr="0049363B">
        <w:tc>
          <w:tcPr>
            <w:tcW w:w="495" w:type="dxa"/>
          </w:tcPr>
          <w:p w14:paraId="340C406E" w14:textId="77777777" w:rsidR="00191B5C" w:rsidRPr="0080246D" w:rsidRDefault="00191B5C" w:rsidP="00191B5C">
            <w:pPr>
              <w:jc w:val="both"/>
            </w:pPr>
            <w:r w:rsidRPr="0080246D">
              <w:t>1</w:t>
            </w:r>
            <w:r>
              <w:t>5.</w:t>
            </w:r>
          </w:p>
        </w:tc>
        <w:tc>
          <w:tcPr>
            <w:tcW w:w="6879" w:type="dxa"/>
          </w:tcPr>
          <w:p w14:paraId="551093ED" w14:textId="77777777" w:rsidR="00191B5C" w:rsidRPr="0080246D" w:rsidRDefault="00191B5C" w:rsidP="00191B5C">
            <w:pPr>
              <w:jc w:val="both"/>
            </w:pPr>
            <w:r w:rsidRPr="0080246D">
              <w:t xml:space="preserve">Svítidlo musí mít možnost uchycení pomocí nastavitelné konzole pro nasměrování svítidla požadovaným směrem. Svítidlo musí mít možnost náklonu v rozsahu min. </w:t>
            </w:r>
            <w:r w:rsidRPr="0080246D">
              <w:rPr>
                <w:rFonts w:ascii="Calibri" w:hAnsi="Calibri" w:cs="Calibri"/>
              </w:rPr>
              <w:t>+</w:t>
            </w:r>
            <w:r w:rsidRPr="0080246D">
              <w:rPr>
                <w:rFonts w:cstheme="minorHAnsi"/>
              </w:rPr>
              <w:t>/- 90°</w:t>
            </w:r>
            <w:r w:rsidR="009337F3">
              <w:rPr>
                <w:rFonts w:cstheme="minorHAnsi"/>
              </w:rPr>
              <w:t>. Z hlediska bezpečnosti musí být světlo jištěno proti pádu nerezovým lankem.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807CE60" w14:textId="77777777" w:rsidR="00191B5C" w:rsidRPr="0080246D" w:rsidRDefault="00191B5C" w:rsidP="00191B5C">
            <w:pPr>
              <w:jc w:val="both"/>
            </w:pPr>
          </w:p>
        </w:tc>
      </w:tr>
      <w:tr w:rsidR="00191B5C" w14:paraId="1EA2757B" w14:textId="77777777" w:rsidTr="0049363B">
        <w:tc>
          <w:tcPr>
            <w:tcW w:w="495" w:type="dxa"/>
          </w:tcPr>
          <w:p w14:paraId="360B7B89" w14:textId="77777777" w:rsidR="00191B5C" w:rsidRPr="0080246D" w:rsidRDefault="00191B5C" w:rsidP="00191B5C">
            <w:pPr>
              <w:jc w:val="both"/>
            </w:pPr>
            <w:r w:rsidRPr="0080246D">
              <w:lastRenderedPageBreak/>
              <w:t>1</w:t>
            </w:r>
            <w:r>
              <w:t>6.</w:t>
            </w:r>
          </w:p>
        </w:tc>
        <w:tc>
          <w:tcPr>
            <w:tcW w:w="6879" w:type="dxa"/>
          </w:tcPr>
          <w:p w14:paraId="718F0DD5" w14:textId="77777777" w:rsidR="00191B5C" w:rsidRPr="0080246D" w:rsidRDefault="00191B5C" w:rsidP="00191B5C">
            <w:pPr>
              <w:jc w:val="both"/>
            </w:pPr>
            <w:r w:rsidRPr="0080246D">
              <w:t>Svítidlo musí být schváleno pro běžný provoz v rozmezí teplot okolního prostředí v rozsahu alespoň -</w:t>
            </w:r>
            <w:proofErr w:type="gramStart"/>
            <w:r w:rsidRPr="0080246D">
              <w:t>30</w:t>
            </w:r>
            <w:r w:rsidRPr="0080246D">
              <w:rPr>
                <w:rFonts w:cstheme="minorHAnsi"/>
              </w:rPr>
              <w:t>°</w:t>
            </w:r>
            <w:r w:rsidRPr="0080246D">
              <w:t>C</w:t>
            </w:r>
            <w:proofErr w:type="gramEnd"/>
            <w:r w:rsidRPr="0080246D">
              <w:t xml:space="preserve"> až </w:t>
            </w:r>
            <w:r w:rsidRPr="0080246D">
              <w:rPr>
                <w:rFonts w:ascii="Calibri" w:hAnsi="Calibri" w:cs="Calibri"/>
              </w:rPr>
              <w:t>+</w:t>
            </w:r>
            <w:r w:rsidRPr="0080246D">
              <w:t>50</w:t>
            </w:r>
            <w:r w:rsidRPr="0080246D">
              <w:rPr>
                <w:rFonts w:ascii="Calibri" w:hAnsi="Calibri" w:cs="Calibri"/>
              </w:rPr>
              <w:t>°</w:t>
            </w:r>
            <w:r w:rsidRPr="0080246D">
              <w:t>C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1812A722" w14:textId="77777777" w:rsidR="00191B5C" w:rsidRPr="0080246D" w:rsidRDefault="00191B5C" w:rsidP="00191B5C">
            <w:pPr>
              <w:jc w:val="both"/>
            </w:pPr>
          </w:p>
        </w:tc>
      </w:tr>
      <w:tr w:rsidR="00191B5C" w14:paraId="2DF77923" w14:textId="77777777" w:rsidTr="0049363B">
        <w:tc>
          <w:tcPr>
            <w:tcW w:w="495" w:type="dxa"/>
          </w:tcPr>
          <w:p w14:paraId="5981B704" w14:textId="77777777" w:rsidR="00191B5C" w:rsidRPr="0080246D" w:rsidRDefault="00191B5C" w:rsidP="00191B5C">
            <w:pPr>
              <w:jc w:val="both"/>
            </w:pPr>
            <w:r>
              <w:t>17.</w:t>
            </w:r>
          </w:p>
        </w:tc>
        <w:tc>
          <w:tcPr>
            <w:tcW w:w="6879" w:type="dxa"/>
          </w:tcPr>
          <w:p w14:paraId="6056EB4B" w14:textId="77777777" w:rsidR="00191B5C" w:rsidRPr="0080246D" w:rsidRDefault="00191B5C" w:rsidP="00191B5C">
            <w:pPr>
              <w:jc w:val="both"/>
            </w:pPr>
            <w:r w:rsidRPr="0080246D">
              <w:t>Svítidlo musí mít možnost regulace pomocí digitálního protokolu DALI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018D8A18" w14:textId="77777777" w:rsidR="00191B5C" w:rsidRPr="0080246D" w:rsidRDefault="00191B5C" w:rsidP="00191B5C">
            <w:pPr>
              <w:jc w:val="both"/>
            </w:pPr>
          </w:p>
        </w:tc>
      </w:tr>
      <w:tr w:rsidR="00191B5C" w14:paraId="2ADEB59C" w14:textId="77777777" w:rsidTr="0049363B">
        <w:tc>
          <w:tcPr>
            <w:tcW w:w="495" w:type="dxa"/>
          </w:tcPr>
          <w:p w14:paraId="09EEF2F6" w14:textId="77777777" w:rsidR="00191B5C" w:rsidRPr="008A113C" w:rsidRDefault="00191B5C" w:rsidP="00191B5C">
            <w:pPr>
              <w:jc w:val="both"/>
            </w:pPr>
            <w:r>
              <w:t>18.</w:t>
            </w:r>
          </w:p>
        </w:tc>
        <w:tc>
          <w:tcPr>
            <w:tcW w:w="6879" w:type="dxa"/>
          </w:tcPr>
          <w:p w14:paraId="2EEB6BAC" w14:textId="77777777" w:rsidR="00191B5C" w:rsidRPr="008A113C" w:rsidRDefault="00191B5C" w:rsidP="00191B5C">
            <w:pPr>
              <w:jc w:val="both"/>
            </w:pPr>
            <w:r w:rsidRPr="008A113C">
              <w:t>Svítidlo musí být standardně vybaveno přepěťovou ochranou min. 6kV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188E6C55" w14:textId="77777777" w:rsidR="00191B5C" w:rsidRPr="0080246D" w:rsidRDefault="00191B5C" w:rsidP="00191B5C">
            <w:pPr>
              <w:jc w:val="both"/>
            </w:pPr>
          </w:p>
        </w:tc>
      </w:tr>
      <w:tr w:rsidR="00191B5C" w14:paraId="2AF0F826" w14:textId="77777777" w:rsidTr="0049363B">
        <w:tc>
          <w:tcPr>
            <w:tcW w:w="495" w:type="dxa"/>
          </w:tcPr>
          <w:p w14:paraId="3CE9F0C2" w14:textId="77777777" w:rsidR="00191B5C" w:rsidRPr="0080246D" w:rsidRDefault="00191B5C" w:rsidP="00191B5C">
            <w:pPr>
              <w:jc w:val="both"/>
            </w:pPr>
            <w:r w:rsidRPr="0080246D">
              <w:t>1</w:t>
            </w:r>
            <w:r>
              <w:t>9.</w:t>
            </w:r>
          </w:p>
        </w:tc>
        <w:tc>
          <w:tcPr>
            <w:tcW w:w="6879" w:type="dxa"/>
          </w:tcPr>
          <w:p w14:paraId="75C624D1" w14:textId="77777777" w:rsidR="00191B5C" w:rsidRPr="0080246D" w:rsidRDefault="00191B5C" w:rsidP="00191B5C">
            <w:pPr>
              <w:jc w:val="both"/>
            </w:pPr>
            <w:r w:rsidRPr="0080246D">
              <w:t xml:space="preserve">Maximální váha svítidel včetně instalačního materiálu nesmí ze statických důvodů přesáhnout </w:t>
            </w:r>
            <w:r w:rsidRPr="000627DB">
              <w:t xml:space="preserve">1100 kg </w:t>
            </w:r>
            <w:r w:rsidRPr="0080246D">
              <w:t>(statické posouzení střechy)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4D7F6275" w14:textId="77777777" w:rsidR="00191B5C" w:rsidRPr="0080246D" w:rsidRDefault="00191B5C" w:rsidP="00191B5C">
            <w:pPr>
              <w:jc w:val="both"/>
            </w:pPr>
          </w:p>
        </w:tc>
      </w:tr>
      <w:tr w:rsidR="00191B5C" w14:paraId="286D7DC0" w14:textId="77777777" w:rsidTr="0049363B">
        <w:tc>
          <w:tcPr>
            <w:tcW w:w="495" w:type="dxa"/>
          </w:tcPr>
          <w:p w14:paraId="796C94E1" w14:textId="77777777" w:rsidR="00191B5C" w:rsidRPr="0080246D" w:rsidRDefault="00191B5C" w:rsidP="00191B5C">
            <w:pPr>
              <w:jc w:val="both"/>
            </w:pPr>
            <w:r>
              <w:t>20.</w:t>
            </w:r>
          </w:p>
        </w:tc>
        <w:tc>
          <w:tcPr>
            <w:tcW w:w="6879" w:type="dxa"/>
            <w:shd w:val="clear" w:color="auto" w:fill="auto"/>
          </w:tcPr>
          <w:p w14:paraId="55987C17" w14:textId="77777777" w:rsidR="00191B5C" w:rsidRPr="0080246D" w:rsidRDefault="00191B5C" w:rsidP="00191B5C">
            <w:pPr>
              <w:jc w:val="both"/>
              <w:rPr>
                <w:highlight w:val="red"/>
              </w:rPr>
            </w:pPr>
            <w:r w:rsidRPr="0080246D">
              <w:t>Veškeré dodatečné konstrukce a konstrukční prvky musí být z oceli opatřené povrchovou úpravou žárovým zinkováním</w:t>
            </w:r>
          </w:p>
        </w:tc>
        <w:tc>
          <w:tcPr>
            <w:tcW w:w="1688" w:type="dxa"/>
            <w:shd w:val="clear" w:color="auto" w:fill="FFF2CC" w:themeFill="accent4" w:themeFillTint="33"/>
          </w:tcPr>
          <w:p w14:paraId="55DD5E0A" w14:textId="77777777" w:rsidR="00191B5C" w:rsidRPr="0080246D" w:rsidRDefault="00191B5C" w:rsidP="00191B5C">
            <w:pPr>
              <w:jc w:val="both"/>
            </w:pPr>
          </w:p>
        </w:tc>
      </w:tr>
    </w:tbl>
    <w:p w14:paraId="0B7DF99B" w14:textId="77777777" w:rsidR="00281662" w:rsidRPr="00281662" w:rsidRDefault="00281662" w:rsidP="00281662">
      <w:pPr>
        <w:jc w:val="both"/>
      </w:pPr>
      <w:r w:rsidRPr="00281662">
        <w:t>Součástí návrhu musí být katalogový list svítidla v českém jazyce, který bude obsahovat všechny požadované údaje o svítidle, prohlášení o shodě a certifikáty CE, ENEC, vydané kompetentními osobami, které mají oprávnění na posuzované shody.</w:t>
      </w:r>
    </w:p>
    <w:p w14:paraId="7ADD7464" w14:textId="77777777" w:rsidR="00281662" w:rsidRDefault="00281662" w:rsidP="009573E4">
      <w:pPr>
        <w:jc w:val="both"/>
        <w:rPr>
          <w:b/>
          <w:bCs/>
        </w:rPr>
      </w:pPr>
    </w:p>
    <w:p w14:paraId="1CC70C4D" w14:textId="77777777" w:rsidR="0080246D" w:rsidRDefault="0080246D" w:rsidP="0080246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Požadavky na řídící systém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1696"/>
      </w:tblGrid>
      <w:tr w:rsidR="0080246D" w14:paraId="0CCF398B" w14:textId="77777777" w:rsidTr="0049363B">
        <w:tc>
          <w:tcPr>
            <w:tcW w:w="421" w:type="dxa"/>
          </w:tcPr>
          <w:p w14:paraId="1B2FB613" w14:textId="77777777" w:rsidR="0080246D" w:rsidRDefault="0080246D" w:rsidP="0080246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Č.</w:t>
            </w:r>
          </w:p>
        </w:tc>
        <w:tc>
          <w:tcPr>
            <w:tcW w:w="6945" w:type="dxa"/>
          </w:tcPr>
          <w:p w14:paraId="1068B10D" w14:textId="77777777" w:rsidR="0080246D" w:rsidRDefault="0080246D" w:rsidP="0080246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Požadovaný parametr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1B5CF167" w14:textId="77777777" w:rsidR="0080246D" w:rsidRDefault="0080246D" w:rsidP="0080246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Nabízené řešení</w:t>
            </w:r>
          </w:p>
          <w:p w14:paraId="57A5C04D" w14:textId="77777777" w:rsidR="0080246D" w:rsidRDefault="0080246D" w:rsidP="0080246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ANO/NE</w:t>
            </w:r>
          </w:p>
        </w:tc>
      </w:tr>
      <w:tr w:rsidR="0080246D" w:rsidRPr="001B1FDB" w14:paraId="510D3485" w14:textId="77777777" w:rsidTr="0049363B">
        <w:tc>
          <w:tcPr>
            <w:tcW w:w="421" w:type="dxa"/>
          </w:tcPr>
          <w:p w14:paraId="04DF4EBC" w14:textId="77777777" w:rsidR="0080246D" w:rsidRPr="001B1FDB" w:rsidRDefault="0080246D" w:rsidP="0080246D">
            <w:pPr>
              <w:jc w:val="both"/>
            </w:pPr>
            <w:r w:rsidRPr="001B1FDB">
              <w:t>1</w:t>
            </w:r>
          </w:p>
        </w:tc>
        <w:tc>
          <w:tcPr>
            <w:tcW w:w="6945" w:type="dxa"/>
          </w:tcPr>
          <w:p w14:paraId="05DC2F7C" w14:textId="77777777" w:rsidR="0080246D" w:rsidRPr="001B1FDB" w:rsidRDefault="001B1FDB" w:rsidP="0080246D">
            <w:pPr>
              <w:jc w:val="both"/>
            </w:pPr>
            <w:r w:rsidRPr="001B1FDB">
              <w:t>Systém řízení kompatibilní s protokolem DALI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6B164976" w14:textId="77777777" w:rsidR="0080246D" w:rsidRPr="001B1FDB" w:rsidRDefault="0080246D" w:rsidP="0080246D">
            <w:pPr>
              <w:jc w:val="both"/>
            </w:pPr>
          </w:p>
        </w:tc>
      </w:tr>
      <w:tr w:rsidR="0080246D" w:rsidRPr="001B1FDB" w14:paraId="026082D0" w14:textId="77777777" w:rsidTr="0049363B">
        <w:tc>
          <w:tcPr>
            <w:tcW w:w="421" w:type="dxa"/>
          </w:tcPr>
          <w:p w14:paraId="02A4A784" w14:textId="77777777" w:rsidR="0080246D" w:rsidRPr="001B1FDB" w:rsidRDefault="001B1FDB" w:rsidP="0080246D">
            <w:pPr>
              <w:jc w:val="both"/>
            </w:pPr>
            <w:r w:rsidRPr="001B1FDB">
              <w:t>2</w:t>
            </w:r>
          </w:p>
        </w:tc>
        <w:tc>
          <w:tcPr>
            <w:tcW w:w="6945" w:type="dxa"/>
          </w:tcPr>
          <w:p w14:paraId="01BB143A" w14:textId="77777777" w:rsidR="0080246D" w:rsidRPr="001B1FDB" w:rsidRDefault="001B1FDB" w:rsidP="0080246D">
            <w:pPr>
              <w:jc w:val="both"/>
            </w:pPr>
            <w:r w:rsidRPr="001B1FDB">
              <w:t>Systém musí umožňovat ovládání, vyčítání a parametrizování pomocí řídící jednotky s dotykovým panelem o minimální velikosti 6“ (nebo větším)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01039B11" w14:textId="77777777" w:rsidR="0080246D" w:rsidRPr="001B1FDB" w:rsidRDefault="0080246D" w:rsidP="0080246D">
            <w:pPr>
              <w:jc w:val="both"/>
            </w:pPr>
          </w:p>
        </w:tc>
      </w:tr>
      <w:tr w:rsidR="0080246D" w:rsidRPr="001B1FDB" w14:paraId="0F047839" w14:textId="77777777" w:rsidTr="0049363B">
        <w:tc>
          <w:tcPr>
            <w:tcW w:w="421" w:type="dxa"/>
          </w:tcPr>
          <w:p w14:paraId="4B8714C8" w14:textId="77777777" w:rsidR="0080246D" w:rsidRPr="001B1FDB" w:rsidRDefault="001B1FDB" w:rsidP="0080246D">
            <w:pPr>
              <w:jc w:val="both"/>
            </w:pPr>
            <w:r w:rsidRPr="001B1FDB">
              <w:t>3</w:t>
            </w:r>
          </w:p>
        </w:tc>
        <w:tc>
          <w:tcPr>
            <w:tcW w:w="6945" w:type="dxa"/>
          </w:tcPr>
          <w:p w14:paraId="18352327" w14:textId="77777777" w:rsidR="0080246D" w:rsidRPr="001B1FDB" w:rsidRDefault="001B1FDB" w:rsidP="0080246D">
            <w:pPr>
              <w:jc w:val="both"/>
            </w:pPr>
            <w:r w:rsidRPr="001B1FDB">
              <w:t xml:space="preserve">Systém musí umožňovat bezdrátový vzdálený přístup pomocí libovolného mobilního telefonu/tabletu/PC 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49925CF1" w14:textId="77777777" w:rsidR="0080246D" w:rsidRPr="001B1FDB" w:rsidRDefault="0080246D" w:rsidP="0080246D">
            <w:pPr>
              <w:jc w:val="both"/>
            </w:pPr>
          </w:p>
        </w:tc>
      </w:tr>
      <w:tr w:rsidR="0080246D" w:rsidRPr="001B1FDB" w14:paraId="58108FEB" w14:textId="77777777" w:rsidTr="0049363B">
        <w:tc>
          <w:tcPr>
            <w:tcW w:w="421" w:type="dxa"/>
          </w:tcPr>
          <w:p w14:paraId="3984E10C" w14:textId="77777777" w:rsidR="0080246D" w:rsidRPr="001B1FDB" w:rsidRDefault="001B1FDB" w:rsidP="0080246D">
            <w:pPr>
              <w:jc w:val="both"/>
            </w:pPr>
            <w:r w:rsidRPr="001B1FDB">
              <w:t>4</w:t>
            </w:r>
          </w:p>
        </w:tc>
        <w:tc>
          <w:tcPr>
            <w:tcW w:w="6945" w:type="dxa"/>
          </w:tcPr>
          <w:p w14:paraId="39BA67FF" w14:textId="77777777" w:rsidR="0080246D" w:rsidRPr="001B1FDB" w:rsidRDefault="001B1FDB" w:rsidP="0080246D">
            <w:pPr>
              <w:jc w:val="both"/>
            </w:pPr>
            <w:r w:rsidRPr="001B1FDB">
              <w:t>Systém řízení musí umožňovat nastavení jednotlivých scén</w:t>
            </w:r>
            <w:r w:rsidR="00B64A57">
              <w:t>, 90</w:t>
            </w:r>
            <w:r w:rsidR="00B64A57" w:rsidRPr="009C147D">
              <w:t xml:space="preserve">0 </w:t>
            </w:r>
            <w:proofErr w:type="spellStart"/>
            <w:r w:rsidR="00B64A57" w:rsidRPr="009C147D">
              <w:t>lx</w:t>
            </w:r>
            <w:proofErr w:type="spellEnd"/>
            <w:r w:rsidR="00B64A57" w:rsidRPr="009C147D">
              <w:t>,</w:t>
            </w:r>
            <w:r w:rsidR="00B64A57">
              <w:t xml:space="preserve"> 750 </w:t>
            </w:r>
            <w:proofErr w:type="spellStart"/>
            <w:r w:rsidR="00B64A57">
              <w:t>lx</w:t>
            </w:r>
            <w:proofErr w:type="spellEnd"/>
            <w:r w:rsidR="00B64A57">
              <w:t>,</w:t>
            </w:r>
            <w:r w:rsidR="00B64A57" w:rsidRPr="009C147D">
              <w:t xml:space="preserve"> 500 </w:t>
            </w:r>
            <w:proofErr w:type="spellStart"/>
            <w:r w:rsidR="00B64A57" w:rsidRPr="009C147D">
              <w:t>lx</w:t>
            </w:r>
            <w:proofErr w:type="spellEnd"/>
            <w:r w:rsidR="00B64A57" w:rsidRPr="009C147D">
              <w:t xml:space="preserve">, 300 </w:t>
            </w:r>
            <w:proofErr w:type="spellStart"/>
            <w:r w:rsidR="00B64A57" w:rsidRPr="009C147D">
              <w:t>lx</w:t>
            </w:r>
            <w:proofErr w:type="spellEnd"/>
            <w:r w:rsidR="00B64A57" w:rsidRPr="009C147D">
              <w:t xml:space="preserve">, 200 </w:t>
            </w:r>
            <w:proofErr w:type="spellStart"/>
            <w:r w:rsidR="00B64A57" w:rsidRPr="009C147D">
              <w:t>lx</w:t>
            </w:r>
            <w:proofErr w:type="spellEnd"/>
            <w:r w:rsidR="00B64A57" w:rsidRPr="009C147D">
              <w:t xml:space="preserve"> </w:t>
            </w:r>
            <w:r w:rsidR="00B64A57">
              <w:t>a na jednotlivé třetiny.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3F3464EC" w14:textId="77777777" w:rsidR="0080246D" w:rsidRPr="001B1FDB" w:rsidRDefault="0080246D" w:rsidP="0080246D">
            <w:pPr>
              <w:jc w:val="both"/>
            </w:pPr>
          </w:p>
        </w:tc>
      </w:tr>
      <w:tr w:rsidR="001B1FDB" w:rsidRPr="001B1FDB" w14:paraId="324F321D" w14:textId="77777777" w:rsidTr="0049363B">
        <w:tc>
          <w:tcPr>
            <w:tcW w:w="421" w:type="dxa"/>
          </w:tcPr>
          <w:p w14:paraId="0E6E1094" w14:textId="77777777" w:rsidR="001B1FDB" w:rsidRPr="001B1FDB" w:rsidRDefault="005311AC" w:rsidP="0080246D">
            <w:pPr>
              <w:jc w:val="both"/>
            </w:pPr>
            <w:r>
              <w:t>5</w:t>
            </w:r>
          </w:p>
        </w:tc>
        <w:tc>
          <w:tcPr>
            <w:tcW w:w="6945" w:type="dxa"/>
          </w:tcPr>
          <w:p w14:paraId="2F7EA7F4" w14:textId="77777777" w:rsidR="001B1FDB" w:rsidRPr="001B1FDB" w:rsidRDefault="001B1FDB" w:rsidP="0080246D">
            <w:pPr>
              <w:jc w:val="both"/>
            </w:pPr>
            <w:r w:rsidRPr="001B1FDB">
              <w:t>Systém musí do budoucna umožňovat měření spotřebované energie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28FDF93C" w14:textId="77777777" w:rsidR="001B1FDB" w:rsidRPr="001B1FDB" w:rsidRDefault="001B1FDB" w:rsidP="0080246D">
            <w:pPr>
              <w:jc w:val="both"/>
            </w:pPr>
          </w:p>
        </w:tc>
      </w:tr>
      <w:tr w:rsidR="001B1FDB" w:rsidRPr="001B1FDB" w14:paraId="1E5DA426" w14:textId="77777777" w:rsidTr="0049363B">
        <w:tc>
          <w:tcPr>
            <w:tcW w:w="421" w:type="dxa"/>
          </w:tcPr>
          <w:p w14:paraId="234248AC" w14:textId="77777777" w:rsidR="001B1FDB" w:rsidRPr="001B1FDB" w:rsidRDefault="005311AC" w:rsidP="0080246D">
            <w:pPr>
              <w:jc w:val="both"/>
            </w:pPr>
            <w:r>
              <w:t>6</w:t>
            </w:r>
          </w:p>
        </w:tc>
        <w:tc>
          <w:tcPr>
            <w:tcW w:w="6945" w:type="dxa"/>
          </w:tcPr>
          <w:p w14:paraId="40EAA28F" w14:textId="77777777" w:rsidR="001B1FDB" w:rsidRPr="001B1FDB" w:rsidRDefault="001B1FDB" w:rsidP="0080246D">
            <w:pPr>
              <w:jc w:val="both"/>
            </w:pPr>
            <w:r w:rsidRPr="001B1FDB">
              <w:t>Systém musí umožňovat zasílání stavů prostřednictvím emailů na zadané adresy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046B2B02" w14:textId="77777777" w:rsidR="001B1FDB" w:rsidRPr="001B1FDB" w:rsidRDefault="001B1FDB" w:rsidP="0080246D">
            <w:pPr>
              <w:jc w:val="both"/>
            </w:pPr>
          </w:p>
        </w:tc>
      </w:tr>
    </w:tbl>
    <w:p w14:paraId="096F1708" w14:textId="77777777" w:rsidR="001B1FDB" w:rsidRDefault="001B1FDB" w:rsidP="0080246D">
      <w:pPr>
        <w:jc w:val="both"/>
      </w:pPr>
      <w:r w:rsidRPr="00281662">
        <w:t>Splnění výše uvedených parametrů bude doloženo příslušným katalo</w:t>
      </w:r>
      <w:r w:rsidR="000627DB" w:rsidRPr="00281662">
        <w:t>go</w:t>
      </w:r>
      <w:r w:rsidRPr="00281662">
        <w:t>vým listem, certifikátem, nebo dokumentem ve formě čestného prohlášení.</w:t>
      </w:r>
    </w:p>
    <w:p w14:paraId="05D33D7D" w14:textId="77777777" w:rsidR="005625EE" w:rsidRPr="00281662" w:rsidRDefault="005625EE" w:rsidP="0080246D">
      <w:pPr>
        <w:jc w:val="both"/>
      </w:pPr>
    </w:p>
    <w:p w14:paraId="13EAA500" w14:textId="77777777" w:rsidR="001B1FDB" w:rsidRPr="00433826" w:rsidRDefault="001B1FDB" w:rsidP="001B1FDB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433826">
        <w:rPr>
          <w:b/>
          <w:bCs/>
        </w:rPr>
        <w:t>Požadavky na výpočet</w:t>
      </w:r>
    </w:p>
    <w:p w14:paraId="2BC8BA82" w14:textId="77777777" w:rsidR="001B1FDB" w:rsidRDefault="001B1FDB" w:rsidP="001B1FDB">
      <w:pPr>
        <w:jc w:val="both"/>
      </w:pPr>
      <w:r>
        <w:t xml:space="preserve">V rámci projektu modernizace osvětlení ledové plochy na zimním stadionu v Benešově musí uchazeč předložit světelně technický výpočet prokazující splnění požadovaných parametrů při dodržení </w:t>
      </w:r>
      <w:r w:rsidRPr="000627DB">
        <w:t>zadávacích kritérií. Zadavatel si vymiňuje právo požadovat od dodavatele vyza</w:t>
      </w:r>
      <w:r w:rsidR="00AE46E0" w:rsidRPr="000627DB">
        <w:t>řovací charakteristiky nabízených svítidel v elektronické podobě pro účely provedení kontrolních výpočtů ve výpočetním programu RELUX, DIALUX apod.</w:t>
      </w:r>
    </w:p>
    <w:p w14:paraId="4EA7C7F8" w14:textId="77777777" w:rsidR="00AE46E0" w:rsidRDefault="00AE46E0" w:rsidP="001B1FDB">
      <w:pPr>
        <w:jc w:val="both"/>
      </w:pPr>
      <w:r>
        <w:t>Pro rozmístění svítidel v rámci osvětlení ledové plochy je nutné dodržet následující parametry: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0"/>
        <w:gridCol w:w="8622"/>
      </w:tblGrid>
      <w:tr w:rsidR="00AE46E0" w14:paraId="724702C8" w14:textId="77777777" w:rsidTr="005311AC">
        <w:tc>
          <w:tcPr>
            <w:tcW w:w="440" w:type="dxa"/>
          </w:tcPr>
          <w:p w14:paraId="15AF5E85" w14:textId="77777777" w:rsidR="00AE46E0" w:rsidRDefault="00AE46E0" w:rsidP="001B1FDB">
            <w:pPr>
              <w:jc w:val="both"/>
            </w:pPr>
            <w:r>
              <w:t>Č.</w:t>
            </w:r>
          </w:p>
        </w:tc>
        <w:tc>
          <w:tcPr>
            <w:tcW w:w="8622" w:type="dxa"/>
          </w:tcPr>
          <w:p w14:paraId="03C9DD9A" w14:textId="77777777" w:rsidR="00AE46E0" w:rsidRDefault="00AE46E0" w:rsidP="001B1FDB">
            <w:pPr>
              <w:jc w:val="both"/>
            </w:pPr>
            <w:r>
              <w:t>Požadavky</w:t>
            </w:r>
          </w:p>
        </w:tc>
      </w:tr>
      <w:tr w:rsidR="00AE46E0" w14:paraId="5727E8CE" w14:textId="77777777" w:rsidTr="005311AC">
        <w:tc>
          <w:tcPr>
            <w:tcW w:w="440" w:type="dxa"/>
          </w:tcPr>
          <w:p w14:paraId="2942A872" w14:textId="77777777" w:rsidR="00AE46E0" w:rsidRDefault="00AE46E0" w:rsidP="001B1FDB">
            <w:pPr>
              <w:jc w:val="both"/>
            </w:pPr>
            <w:r>
              <w:t>1</w:t>
            </w:r>
          </w:p>
        </w:tc>
        <w:tc>
          <w:tcPr>
            <w:tcW w:w="8622" w:type="dxa"/>
          </w:tcPr>
          <w:p w14:paraId="7D44E591" w14:textId="77777777" w:rsidR="00AE46E0" w:rsidRDefault="00AE46E0" w:rsidP="001B1FDB">
            <w:pPr>
              <w:jc w:val="both"/>
            </w:pPr>
            <w:r>
              <w:t>Velikost výpočtové plochy</w:t>
            </w:r>
            <w:r w:rsidRPr="00AE46E0">
              <w:rPr>
                <w:color w:val="FF0000"/>
              </w:rPr>
              <w:t xml:space="preserve"> </w:t>
            </w:r>
            <w:r w:rsidRPr="005311AC">
              <w:t>60x30m</w:t>
            </w:r>
          </w:p>
        </w:tc>
      </w:tr>
      <w:tr w:rsidR="00AE46E0" w14:paraId="06039A77" w14:textId="77777777" w:rsidTr="005311AC">
        <w:tc>
          <w:tcPr>
            <w:tcW w:w="440" w:type="dxa"/>
          </w:tcPr>
          <w:p w14:paraId="311B0DDD" w14:textId="77777777" w:rsidR="00AE46E0" w:rsidRDefault="00AE46E0" w:rsidP="001B1FDB">
            <w:pPr>
              <w:jc w:val="both"/>
            </w:pPr>
            <w:r>
              <w:t>2</w:t>
            </w:r>
          </w:p>
        </w:tc>
        <w:tc>
          <w:tcPr>
            <w:tcW w:w="8622" w:type="dxa"/>
          </w:tcPr>
          <w:p w14:paraId="75EFA7C1" w14:textId="77777777" w:rsidR="00AE46E0" w:rsidRDefault="00AE46E0" w:rsidP="001B1FDB">
            <w:pPr>
              <w:jc w:val="both"/>
            </w:pPr>
            <w:r>
              <w:t xml:space="preserve">Instalační výška svítidel pro </w:t>
            </w:r>
            <w:r w:rsidRPr="005311AC">
              <w:t>výpočet 9 m</w:t>
            </w:r>
          </w:p>
        </w:tc>
      </w:tr>
      <w:tr w:rsidR="00B64A57" w14:paraId="3F050A97" w14:textId="77777777" w:rsidTr="005311AC">
        <w:tc>
          <w:tcPr>
            <w:tcW w:w="440" w:type="dxa"/>
          </w:tcPr>
          <w:p w14:paraId="53498ABD" w14:textId="77777777" w:rsidR="00B64A57" w:rsidRPr="00110CB3" w:rsidRDefault="00191B5C" w:rsidP="001B1FDB">
            <w:pPr>
              <w:jc w:val="both"/>
            </w:pPr>
            <w:r>
              <w:t>3</w:t>
            </w:r>
          </w:p>
        </w:tc>
        <w:tc>
          <w:tcPr>
            <w:tcW w:w="8622" w:type="dxa"/>
          </w:tcPr>
          <w:p w14:paraId="475C67C0" w14:textId="77777777" w:rsidR="00B64A57" w:rsidRPr="00110CB3" w:rsidRDefault="00110CB3" w:rsidP="001B1FDB">
            <w:pPr>
              <w:jc w:val="both"/>
            </w:pPr>
            <w:r w:rsidRPr="00022865">
              <w:rPr>
                <w:b/>
                <w:bCs/>
              </w:rPr>
              <w:t xml:space="preserve">Udržovaná osvětlenost </w:t>
            </w:r>
            <w:r w:rsidR="00084624" w:rsidRPr="00022865">
              <w:rPr>
                <w:b/>
                <w:bCs/>
              </w:rPr>
              <w:t>–</w:t>
            </w:r>
            <w:r w:rsidR="00B64A57" w:rsidRPr="00022865">
              <w:rPr>
                <w:b/>
                <w:bCs/>
              </w:rPr>
              <w:t xml:space="preserve"> </w:t>
            </w:r>
            <w:proofErr w:type="gramStart"/>
            <w:r w:rsidR="00B64A57" w:rsidRPr="00022865">
              <w:rPr>
                <w:b/>
                <w:bCs/>
              </w:rPr>
              <w:t>E</w:t>
            </w:r>
            <w:r w:rsidR="00084624" w:rsidRPr="00022865">
              <w:rPr>
                <w:b/>
                <w:bCs/>
              </w:rPr>
              <w:t>m</w:t>
            </w:r>
            <w:r w:rsidR="00B64A57" w:rsidRPr="00022865">
              <w:rPr>
                <w:b/>
                <w:bCs/>
              </w:rPr>
              <w:t xml:space="preserve"> </w:t>
            </w:r>
            <w:r w:rsidR="002460F0">
              <w:t>-</w:t>
            </w:r>
            <w:r w:rsidR="00B64A57" w:rsidRPr="00110CB3">
              <w:t xml:space="preserve"> </w:t>
            </w:r>
            <w:r w:rsidRPr="00110CB3">
              <w:t>minimálně</w:t>
            </w:r>
            <w:proofErr w:type="gramEnd"/>
            <w:r w:rsidRPr="00110CB3">
              <w:t xml:space="preserve"> </w:t>
            </w:r>
            <w:r w:rsidR="00B64A57" w:rsidRPr="00110CB3">
              <w:t xml:space="preserve">900 </w:t>
            </w:r>
            <w:proofErr w:type="spellStart"/>
            <w:r w:rsidR="00B64A57" w:rsidRPr="00110CB3">
              <w:t>lx</w:t>
            </w:r>
            <w:proofErr w:type="spellEnd"/>
          </w:p>
        </w:tc>
      </w:tr>
      <w:tr w:rsidR="00AE46E0" w14:paraId="5001688C" w14:textId="77777777" w:rsidTr="005311AC">
        <w:tc>
          <w:tcPr>
            <w:tcW w:w="440" w:type="dxa"/>
          </w:tcPr>
          <w:p w14:paraId="3F741487" w14:textId="77777777" w:rsidR="00AE46E0" w:rsidRDefault="00191B5C" w:rsidP="001B1FDB">
            <w:pPr>
              <w:jc w:val="both"/>
            </w:pPr>
            <w:r>
              <w:t>4</w:t>
            </w:r>
          </w:p>
        </w:tc>
        <w:tc>
          <w:tcPr>
            <w:tcW w:w="8622" w:type="dxa"/>
          </w:tcPr>
          <w:p w14:paraId="6344586E" w14:textId="77777777" w:rsidR="00AE46E0" w:rsidRDefault="00084624" w:rsidP="001B1FDB">
            <w:pPr>
              <w:jc w:val="both"/>
            </w:pPr>
            <w:r w:rsidRPr="00022865">
              <w:rPr>
                <w:b/>
                <w:bCs/>
              </w:rPr>
              <w:t xml:space="preserve">Minimální </w:t>
            </w:r>
            <w:r w:rsidR="00110CB3" w:rsidRPr="00022865">
              <w:rPr>
                <w:b/>
                <w:bCs/>
              </w:rPr>
              <w:t xml:space="preserve">osvětlenost </w:t>
            </w:r>
            <w:proofErr w:type="gramStart"/>
            <w:r w:rsidR="00AE46E0" w:rsidRPr="00022865">
              <w:rPr>
                <w:b/>
                <w:bCs/>
              </w:rPr>
              <w:t>E</w:t>
            </w:r>
            <w:r w:rsidR="00110CB3" w:rsidRPr="00022865">
              <w:rPr>
                <w:b/>
                <w:bCs/>
              </w:rPr>
              <w:t>min</w:t>
            </w:r>
            <w:r w:rsidR="00110CB3" w:rsidRPr="00110CB3">
              <w:t xml:space="preserve"> </w:t>
            </w:r>
            <w:r w:rsidR="002460F0">
              <w:t xml:space="preserve">- </w:t>
            </w:r>
            <w:r w:rsidR="00AE46E0" w:rsidRPr="00110CB3">
              <w:t>min</w:t>
            </w:r>
            <w:r w:rsidR="00110CB3" w:rsidRPr="00110CB3">
              <w:t>imálně</w:t>
            </w:r>
            <w:proofErr w:type="gramEnd"/>
            <w:r w:rsidR="00AE46E0" w:rsidRPr="00110CB3">
              <w:t xml:space="preserve"> </w:t>
            </w:r>
            <w:r w:rsidR="00FA5D84" w:rsidRPr="00110CB3">
              <w:t>550</w:t>
            </w:r>
            <w:r w:rsidR="00AE46E0" w:rsidRPr="00110CB3">
              <w:t xml:space="preserve"> </w:t>
            </w:r>
            <w:proofErr w:type="spellStart"/>
            <w:r w:rsidR="00AE46E0" w:rsidRPr="00110CB3">
              <w:t>lx</w:t>
            </w:r>
            <w:proofErr w:type="spellEnd"/>
            <w:r w:rsidRPr="00110CB3">
              <w:t xml:space="preserve">    </w:t>
            </w:r>
          </w:p>
        </w:tc>
      </w:tr>
      <w:tr w:rsidR="00AE46E0" w14:paraId="405EC0FE" w14:textId="77777777" w:rsidTr="005311AC">
        <w:tc>
          <w:tcPr>
            <w:tcW w:w="440" w:type="dxa"/>
          </w:tcPr>
          <w:p w14:paraId="6114B4F9" w14:textId="77777777" w:rsidR="00AE46E0" w:rsidRDefault="00191B5C" w:rsidP="001B1FDB">
            <w:pPr>
              <w:jc w:val="both"/>
            </w:pPr>
            <w:r>
              <w:t>5</w:t>
            </w:r>
          </w:p>
        </w:tc>
        <w:tc>
          <w:tcPr>
            <w:tcW w:w="8622" w:type="dxa"/>
          </w:tcPr>
          <w:p w14:paraId="726FA6CB" w14:textId="77777777" w:rsidR="00AE46E0" w:rsidRPr="00FA5D84" w:rsidRDefault="00B64A57" w:rsidP="001B1FDB">
            <w:pPr>
              <w:jc w:val="both"/>
            </w:pPr>
            <w:r w:rsidRPr="00022865">
              <w:rPr>
                <w:b/>
                <w:bCs/>
              </w:rPr>
              <w:t xml:space="preserve">Minimální </w:t>
            </w:r>
            <w:proofErr w:type="gramStart"/>
            <w:r w:rsidRPr="00022865">
              <w:rPr>
                <w:b/>
                <w:bCs/>
              </w:rPr>
              <w:t xml:space="preserve">rovnoměrnost - </w:t>
            </w:r>
            <w:r w:rsidR="00AE46E0" w:rsidRPr="00022865">
              <w:rPr>
                <w:b/>
                <w:bCs/>
              </w:rPr>
              <w:t>Emin</w:t>
            </w:r>
            <w:proofErr w:type="gramEnd"/>
            <w:r w:rsidR="00AE46E0" w:rsidRPr="00022865">
              <w:rPr>
                <w:b/>
                <w:bCs/>
              </w:rPr>
              <w:t>/Em</w:t>
            </w:r>
            <w:r w:rsidR="00AA43B2">
              <w:t xml:space="preserve"> - </w:t>
            </w:r>
            <w:r w:rsidR="00AE46E0" w:rsidRPr="00110CB3">
              <w:t>min</w:t>
            </w:r>
            <w:r w:rsidR="00AA43B2">
              <w:t>imálně</w:t>
            </w:r>
            <w:r w:rsidR="00AE46E0" w:rsidRPr="00110CB3">
              <w:t xml:space="preserve"> 0,</w:t>
            </w:r>
            <w:r w:rsidR="00FA5D84" w:rsidRPr="00110CB3">
              <w:t>5</w:t>
            </w:r>
            <w:r w:rsidR="00110CB3">
              <w:t>0</w:t>
            </w:r>
          </w:p>
        </w:tc>
      </w:tr>
      <w:tr w:rsidR="00AE46E0" w14:paraId="64E1924C" w14:textId="77777777" w:rsidTr="005311AC">
        <w:tc>
          <w:tcPr>
            <w:tcW w:w="440" w:type="dxa"/>
          </w:tcPr>
          <w:p w14:paraId="0E1EA4DF" w14:textId="77777777" w:rsidR="00AE46E0" w:rsidRDefault="00191B5C" w:rsidP="001B1FDB">
            <w:pPr>
              <w:jc w:val="both"/>
            </w:pPr>
            <w:r>
              <w:t>6</w:t>
            </w:r>
          </w:p>
        </w:tc>
        <w:tc>
          <w:tcPr>
            <w:tcW w:w="8622" w:type="dxa"/>
          </w:tcPr>
          <w:p w14:paraId="48A7B542" w14:textId="77777777" w:rsidR="00AE46E0" w:rsidRDefault="00B64A57" w:rsidP="001B1FDB">
            <w:pPr>
              <w:jc w:val="both"/>
            </w:pPr>
            <w:r w:rsidRPr="00022865">
              <w:rPr>
                <w:b/>
                <w:bCs/>
              </w:rPr>
              <w:t xml:space="preserve">Minimální </w:t>
            </w:r>
            <w:proofErr w:type="gramStart"/>
            <w:r w:rsidRPr="00022865">
              <w:rPr>
                <w:b/>
                <w:bCs/>
              </w:rPr>
              <w:t xml:space="preserve">rovnoměrnost - </w:t>
            </w:r>
            <w:r w:rsidR="00AE7228" w:rsidRPr="00022865">
              <w:rPr>
                <w:b/>
                <w:bCs/>
              </w:rPr>
              <w:t>Emin</w:t>
            </w:r>
            <w:proofErr w:type="gramEnd"/>
            <w:r w:rsidR="00AE7228" w:rsidRPr="00022865">
              <w:rPr>
                <w:b/>
                <w:bCs/>
              </w:rPr>
              <w:t>/</w:t>
            </w:r>
            <w:proofErr w:type="spellStart"/>
            <w:r w:rsidR="00AE7228" w:rsidRPr="00022865">
              <w:rPr>
                <w:b/>
                <w:bCs/>
              </w:rPr>
              <w:t>Emax</w:t>
            </w:r>
            <w:proofErr w:type="spellEnd"/>
            <w:r w:rsidR="00AA43B2">
              <w:t xml:space="preserve"> - </w:t>
            </w:r>
            <w:r w:rsidR="00AE7228" w:rsidRPr="00110CB3">
              <w:t>min</w:t>
            </w:r>
            <w:r w:rsidR="00AA43B2">
              <w:t>imálně</w:t>
            </w:r>
            <w:r w:rsidR="00AE7228" w:rsidRPr="00110CB3">
              <w:t xml:space="preserve"> 0,</w:t>
            </w:r>
            <w:r w:rsidR="00FA5D84" w:rsidRPr="00110CB3">
              <w:t>5</w:t>
            </w:r>
            <w:r w:rsidR="00110CB3">
              <w:t>0</w:t>
            </w:r>
          </w:p>
        </w:tc>
      </w:tr>
      <w:tr w:rsidR="00AE7228" w14:paraId="256C7267" w14:textId="77777777" w:rsidTr="005311AC">
        <w:tc>
          <w:tcPr>
            <w:tcW w:w="440" w:type="dxa"/>
          </w:tcPr>
          <w:p w14:paraId="3CB647F9" w14:textId="77777777" w:rsidR="00AE7228" w:rsidRDefault="00191B5C" w:rsidP="001B1FDB">
            <w:pPr>
              <w:jc w:val="both"/>
            </w:pPr>
            <w:r>
              <w:t>7</w:t>
            </w:r>
          </w:p>
        </w:tc>
        <w:tc>
          <w:tcPr>
            <w:tcW w:w="8622" w:type="dxa"/>
          </w:tcPr>
          <w:p w14:paraId="37F3F78B" w14:textId="77777777" w:rsidR="00AE7228" w:rsidRDefault="00B64A57" w:rsidP="001B1FDB">
            <w:pPr>
              <w:jc w:val="both"/>
            </w:pPr>
            <w:r>
              <w:t xml:space="preserve">Maximální hodnota </w:t>
            </w:r>
            <w:proofErr w:type="gramStart"/>
            <w:r>
              <w:t xml:space="preserve">oslnění - </w:t>
            </w:r>
            <w:r w:rsidR="00AE7228" w:rsidRPr="00110CB3">
              <w:t>UGR</w:t>
            </w:r>
            <w:proofErr w:type="gramEnd"/>
            <w:r w:rsidR="00AE7228" w:rsidRPr="00110CB3">
              <w:t xml:space="preserve"> max. 2</w:t>
            </w:r>
            <w:r w:rsidR="000627DB" w:rsidRPr="00110CB3">
              <w:t>5</w:t>
            </w:r>
          </w:p>
        </w:tc>
      </w:tr>
      <w:tr w:rsidR="00AE7228" w14:paraId="2C8A62D1" w14:textId="77777777" w:rsidTr="005311AC">
        <w:tc>
          <w:tcPr>
            <w:tcW w:w="440" w:type="dxa"/>
          </w:tcPr>
          <w:p w14:paraId="4C6DAA44" w14:textId="77777777" w:rsidR="00AE7228" w:rsidRDefault="00191B5C" w:rsidP="001B1FDB">
            <w:pPr>
              <w:jc w:val="both"/>
            </w:pPr>
            <w:r>
              <w:t>8</w:t>
            </w:r>
          </w:p>
        </w:tc>
        <w:tc>
          <w:tcPr>
            <w:tcW w:w="8622" w:type="dxa"/>
          </w:tcPr>
          <w:p w14:paraId="2629CC2B" w14:textId="77777777" w:rsidR="00AE7228" w:rsidRDefault="00AE7228" w:rsidP="001B1FDB">
            <w:pPr>
              <w:jc w:val="both"/>
            </w:pPr>
            <w:r>
              <w:t>Maximální celkový příkon 16 kW</w:t>
            </w:r>
          </w:p>
        </w:tc>
      </w:tr>
    </w:tbl>
    <w:p w14:paraId="53FDB38E" w14:textId="77777777" w:rsidR="00AE7228" w:rsidRDefault="00AE7228" w:rsidP="001B1FDB">
      <w:pPr>
        <w:jc w:val="both"/>
      </w:pPr>
      <w:r>
        <w:lastRenderedPageBreak/>
        <w:t xml:space="preserve">Splnění výše uvedených parametrů bude doloženo výpočtem ve formátu </w:t>
      </w:r>
      <w:proofErr w:type="spellStart"/>
      <w:r>
        <w:t>pdf</w:t>
      </w:r>
      <w:proofErr w:type="spellEnd"/>
      <w:r>
        <w:t xml:space="preserve"> provedeným ve výpočtovém programu. Zároveň může zadavatel požadovat doložení v otevřeném formátu pro daný výpočtový program pro ověření všech parametrů.</w:t>
      </w:r>
    </w:p>
    <w:p w14:paraId="46DE414D" w14:textId="77777777" w:rsidR="00AE7228" w:rsidRPr="00433826" w:rsidRDefault="00AE7228" w:rsidP="00AE7228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433826">
        <w:rPr>
          <w:b/>
          <w:bCs/>
        </w:rPr>
        <w:t>Doplňující požadavky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9"/>
        <w:gridCol w:w="8673"/>
      </w:tblGrid>
      <w:tr w:rsidR="00AE7228" w14:paraId="7CE8310B" w14:textId="77777777" w:rsidTr="00433826">
        <w:tc>
          <w:tcPr>
            <w:tcW w:w="389" w:type="dxa"/>
          </w:tcPr>
          <w:p w14:paraId="577C0455" w14:textId="2C59DB7D" w:rsidR="00AE7228" w:rsidRDefault="005F662E" w:rsidP="00AE7228">
            <w:pPr>
              <w:jc w:val="both"/>
            </w:pPr>
            <w:r>
              <w:t>Č</w:t>
            </w:r>
            <w:r w:rsidR="00AE7228">
              <w:t>.</w:t>
            </w:r>
          </w:p>
        </w:tc>
        <w:tc>
          <w:tcPr>
            <w:tcW w:w="8673" w:type="dxa"/>
          </w:tcPr>
          <w:p w14:paraId="4BBF1728" w14:textId="77777777" w:rsidR="00AE7228" w:rsidRDefault="00AE7228" w:rsidP="00AE7228">
            <w:pPr>
              <w:jc w:val="both"/>
            </w:pPr>
            <w:r>
              <w:t>Doplňující požadavky</w:t>
            </w:r>
          </w:p>
        </w:tc>
      </w:tr>
      <w:tr w:rsidR="00AE7228" w14:paraId="13EA9E1E" w14:textId="77777777" w:rsidTr="00433826">
        <w:tc>
          <w:tcPr>
            <w:tcW w:w="389" w:type="dxa"/>
          </w:tcPr>
          <w:p w14:paraId="72AE7931" w14:textId="77777777" w:rsidR="00AE7228" w:rsidRDefault="00AE7228" w:rsidP="00AE7228">
            <w:pPr>
              <w:jc w:val="both"/>
            </w:pPr>
            <w:r>
              <w:t>1</w:t>
            </w:r>
          </w:p>
        </w:tc>
        <w:tc>
          <w:tcPr>
            <w:tcW w:w="8673" w:type="dxa"/>
          </w:tcPr>
          <w:p w14:paraId="2A6C32EE" w14:textId="77777777" w:rsidR="00AE7228" w:rsidRDefault="00AE7228" w:rsidP="00AE7228">
            <w:pPr>
              <w:jc w:val="both"/>
            </w:pPr>
            <w:r>
              <w:t>Součástí je vypracování projektové dokumentace a následně skutečného vyhotovení</w:t>
            </w:r>
          </w:p>
        </w:tc>
      </w:tr>
      <w:tr w:rsidR="00AE7228" w14:paraId="0F021F4F" w14:textId="77777777" w:rsidTr="00433826">
        <w:tc>
          <w:tcPr>
            <w:tcW w:w="389" w:type="dxa"/>
          </w:tcPr>
          <w:p w14:paraId="2AC0AD95" w14:textId="77777777" w:rsidR="00AE7228" w:rsidRDefault="00433826" w:rsidP="00AE7228">
            <w:pPr>
              <w:jc w:val="both"/>
            </w:pPr>
            <w:r>
              <w:t>2</w:t>
            </w:r>
          </w:p>
        </w:tc>
        <w:tc>
          <w:tcPr>
            <w:tcW w:w="8673" w:type="dxa"/>
          </w:tcPr>
          <w:p w14:paraId="3CCFE7F3" w14:textId="77777777" w:rsidR="00AE7228" w:rsidRDefault="00AE7228" w:rsidP="00AE7228">
            <w:pPr>
              <w:jc w:val="both"/>
            </w:pPr>
            <w:r>
              <w:t>Protokol měření osvětlení skutečného stavu</w:t>
            </w:r>
          </w:p>
        </w:tc>
      </w:tr>
      <w:tr w:rsidR="00AE7228" w14:paraId="5BDB7C67" w14:textId="77777777" w:rsidTr="00433826">
        <w:tc>
          <w:tcPr>
            <w:tcW w:w="389" w:type="dxa"/>
          </w:tcPr>
          <w:p w14:paraId="5F77DEDB" w14:textId="77777777" w:rsidR="00AE7228" w:rsidRDefault="00433826" w:rsidP="00AE7228">
            <w:pPr>
              <w:jc w:val="both"/>
            </w:pPr>
            <w:r>
              <w:t>3</w:t>
            </w:r>
          </w:p>
        </w:tc>
        <w:tc>
          <w:tcPr>
            <w:tcW w:w="8673" w:type="dxa"/>
          </w:tcPr>
          <w:p w14:paraId="14AD6A80" w14:textId="77777777" w:rsidR="00AE7228" w:rsidRDefault="00AE7228" w:rsidP="00AE7228">
            <w:pPr>
              <w:jc w:val="both"/>
            </w:pPr>
            <w:r>
              <w:t>Součástí je proškolení obsluhy na provoz systému řízení osvětlení</w:t>
            </w:r>
          </w:p>
        </w:tc>
      </w:tr>
    </w:tbl>
    <w:p w14:paraId="0E405556" w14:textId="77777777" w:rsidR="00AE7228" w:rsidRDefault="00AE7228" w:rsidP="00AE7228">
      <w:pPr>
        <w:jc w:val="both"/>
      </w:pPr>
    </w:p>
    <w:p w14:paraId="55167685" w14:textId="77777777" w:rsidR="00AE7228" w:rsidRDefault="00AE7228" w:rsidP="00AE7228">
      <w:pPr>
        <w:jc w:val="both"/>
      </w:pPr>
      <w:r>
        <w:t>Dodavatel bere na vědomí, že nedodržení výše uvedených parametrů bude považováno za nesplnění zadávacích podmínek.</w:t>
      </w:r>
    </w:p>
    <w:p w14:paraId="59CDA195" w14:textId="77777777" w:rsidR="00AE7228" w:rsidRDefault="00AE7228" w:rsidP="00AE7228">
      <w:pPr>
        <w:jc w:val="both"/>
      </w:pPr>
    </w:p>
    <w:p w14:paraId="4758F261" w14:textId="77777777" w:rsidR="001B1FDB" w:rsidRPr="001B1FDB" w:rsidRDefault="001B1FDB" w:rsidP="001B1FDB">
      <w:pPr>
        <w:jc w:val="both"/>
      </w:pPr>
    </w:p>
    <w:sectPr w:rsidR="001B1FDB" w:rsidRPr="001B1F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66500" w14:textId="77777777" w:rsidR="006B64B0" w:rsidRDefault="006B64B0" w:rsidP="00933201">
      <w:pPr>
        <w:spacing w:after="0" w:line="240" w:lineRule="auto"/>
      </w:pPr>
      <w:r>
        <w:separator/>
      </w:r>
    </w:p>
  </w:endnote>
  <w:endnote w:type="continuationSeparator" w:id="0">
    <w:p w14:paraId="13A32278" w14:textId="77777777" w:rsidR="006B64B0" w:rsidRDefault="006B64B0" w:rsidP="0093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6148121"/>
      <w:docPartObj>
        <w:docPartGallery w:val="Page Numbers (Bottom of Page)"/>
        <w:docPartUnique/>
      </w:docPartObj>
    </w:sdtPr>
    <w:sdtEndPr/>
    <w:sdtContent>
      <w:p w14:paraId="0D1AD566" w14:textId="1FB12FE5" w:rsidR="00933201" w:rsidRDefault="009332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ABA18B" w14:textId="77777777" w:rsidR="00933201" w:rsidRDefault="009332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DCBFF" w14:textId="77777777" w:rsidR="006B64B0" w:rsidRDefault="006B64B0" w:rsidP="00933201">
      <w:pPr>
        <w:spacing w:after="0" w:line="240" w:lineRule="auto"/>
      </w:pPr>
      <w:r>
        <w:separator/>
      </w:r>
    </w:p>
  </w:footnote>
  <w:footnote w:type="continuationSeparator" w:id="0">
    <w:p w14:paraId="448316F7" w14:textId="77777777" w:rsidR="006B64B0" w:rsidRDefault="006B64B0" w:rsidP="00933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01837"/>
    <w:multiLevelType w:val="hybridMultilevel"/>
    <w:tmpl w:val="76BC76DE"/>
    <w:lvl w:ilvl="0" w:tplc="82D4A7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02BE"/>
    <w:multiLevelType w:val="hybridMultilevel"/>
    <w:tmpl w:val="B1DCD8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F8"/>
    <w:rsid w:val="00022865"/>
    <w:rsid w:val="000627DB"/>
    <w:rsid w:val="00084624"/>
    <w:rsid w:val="000D544B"/>
    <w:rsid w:val="00110CB3"/>
    <w:rsid w:val="00151355"/>
    <w:rsid w:val="00191B5C"/>
    <w:rsid w:val="001B1FDB"/>
    <w:rsid w:val="001D188A"/>
    <w:rsid w:val="002460F0"/>
    <w:rsid w:val="00281662"/>
    <w:rsid w:val="002B2697"/>
    <w:rsid w:val="003460CC"/>
    <w:rsid w:val="003F09E4"/>
    <w:rsid w:val="00400958"/>
    <w:rsid w:val="00433826"/>
    <w:rsid w:val="0049363B"/>
    <w:rsid w:val="005311AC"/>
    <w:rsid w:val="005625EE"/>
    <w:rsid w:val="00596F53"/>
    <w:rsid w:val="005E0998"/>
    <w:rsid w:val="005F662E"/>
    <w:rsid w:val="00680E8B"/>
    <w:rsid w:val="006B64B0"/>
    <w:rsid w:val="006B71FE"/>
    <w:rsid w:val="007040DF"/>
    <w:rsid w:val="0080246D"/>
    <w:rsid w:val="008267E0"/>
    <w:rsid w:val="008A113C"/>
    <w:rsid w:val="008A4D8E"/>
    <w:rsid w:val="008C3C31"/>
    <w:rsid w:val="008C62A2"/>
    <w:rsid w:val="008F4FEC"/>
    <w:rsid w:val="00933201"/>
    <w:rsid w:val="009337F3"/>
    <w:rsid w:val="009573E4"/>
    <w:rsid w:val="009C147D"/>
    <w:rsid w:val="009C5DBA"/>
    <w:rsid w:val="009E5882"/>
    <w:rsid w:val="00A02B17"/>
    <w:rsid w:val="00A1460B"/>
    <w:rsid w:val="00AA43B2"/>
    <w:rsid w:val="00AC6B95"/>
    <w:rsid w:val="00AE46E0"/>
    <w:rsid w:val="00AE7228"/>
    <w:rsid w:val="00B51478"/>
    <w:rsid w:val="00B64A57"/>
    <w:rsid w:val="00C131CF"/>
    <w:rsid w:val="00D20BF8"/>
    <w:rsid w:val="00D33F1F"/>
    <w:rsid w:val="00E60906"/>
    <w:rsid w:val="00F02CE1"/>
    <w:rsid w:val="00FA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7D35"/>
  <w15:chartTrackingRefBased/>
  <w15:docId w15:val="{D25F1C54-1F28-4EC8-9A4A-F975583F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6F53"/>
    <w:pPr>
      <w:ind w:left="720"/>
      <w:contextualSpacing/>
    </w:pPr>
  </w:style>
  <w:style w:type="table" w:styleId="Mkatabulky">
    <w:name w:val="Table Grid"/>
    <w:basedOn w:val="Normlntabulka"/>
    <w:uiPriority w:val="39"/>
    <w:rsid w:val="0095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A4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3B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3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201"/>
  </w:style>
  <w:style w:type="paragraph" w:styleId="Zpat">
    <w:name w:val="footer"/>
    <w:basedOn w:val="Normln"/>
    <w:link w:val="ZpatChar"/>
    <w:uiPriority w:val="99"/>
    <w:unhideWhenUsed/>
    <w:rsid w:val="0093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Holub</dc:creator>
  <cp:keywords/>
  <dc:description/>
  <cp:lastModifiedBy>Michal Dedek</cp:lastModifiedBy>
  <cp:revision>4</cp:revision>
  <cp:lastPrinted>2020-11-20T12:28:00Z</cp:lastPrinted>
  <dcterms:created xsi:type="dcterms:W3CDTF">2020-11-24T13:28:00Z</dcterms:created>
  <dcterms:modified xsi:type="dcterms:W3CDTF">2020-11-25T08:12:00Z</dcterms:modified>
</cp:coreProperties>
</file>